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789A" w14:textId="79B32F57" w:rsidR="009256EF" w:rsidRPr="002007F2" w:rsidRDefault="009256EF" w:rsidP="002007F2">
      <w:pPr>
        <w:pStyle w:val="Heading1"/>
        <w:rPr>
          <w:rFonts w:ascii="Arial" w:hAnsi="Arial" w:cs="Arial"/>
          <w:b/>
          <w:color w:val="auto"/>
        </w:rPr>
      </w:pPr>
      <w:r w:rsidRPr="002007F2">
        <w:rPr>
          <w:rFonts w:ascii="Arial" w:hAnsi="Arial" w:cs="Arial"/>
          <w:b/>
          <w:color w:val="auto"/>
        </w:rPr>
        <w:t>Everdon Parish Council</w:t>
      </w:r>
    </w:p>
    <w:p w14:paraId="6B299D6B" w14:textId="07A603D4" w:rsidR="004854B8" w:rsidRPr="002007F2" w:rsidRDefault="009256EF" w:rsidP="00F57187">
      <w:pPr>
        <w:pStyle w:val="Heading2"/>
        <w:spacing w:after="120"/>
        <w:rPr>
          <w:rFonts w:ascii="Arial" w:hAnsi="Arial" w:cs="Arial"/>
          <w:b/>
          <w:color w:val="auto"/>
        </w:rPr>
      </w:pPr>
      <w:r w:rsidRPr="002007F2">
        <w:rPr>
          <w:rFonts w:ascii="Arial" w:hAnsi="Arial" w:cs="Arial"/>
          <w:b/>
          <w:color w:val="auto"/>
        </w:rPr>
        <w:t>Minutes of the</w:t>
      </w:r>
      <w:r w:rsidR="00604E86">
        <w:rPr>
          <w:rFonts w:ascii="Arial" w:hAnsi="Arial" w:cs="Arial"/>
          <w:b/>
          <w:color w:val="auto"/>
        </w:rPr>
        <w:t xml:space="preserve"> Full Meeting of the</w:t>
      </w:r>
      <w:r w:rsidRPr="002007F2">
        <w:rPr>
          <w:rFonts w:ascii="Arial" w:hAnsi="Arial" w:cs="Arial"/>
          <w:b/>
          <w:color w:val="auto"/>
        </w:rPr>
        <w:t xml:space="preserve"> Parish Council  </w:t>
      </w:r>
    </w:p>
    <w:p w14:paraId="48067467" w14:textId="50CE0EBA" w:rsidR="009256EF" w:rsidRPr="002007F2" w:rsidRDefault="002007F2" w:rsidP="002007F2">
      <w:pPr>
        <w:pStyle w:val="Heading3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9256EF" w:rsidRPr="002007F2">
        <w:rPr>
          <w:rFonts w:ascii="Arial" w:hAnsi="Arial" w:cs="Arial"/>
          <w:color w:val="auto"/>
        </w:rPr>
        <w:t>eld on</w:t>
      </w:r>
      <w:r w:rsidR="0003570A">
        <w:rPr>
          <w:rFonts w:ascii="Arial" w:hAnsi="Arial" w:cs="Arial"/>
          <w:color w:val="auto"/>
        </w:rPr>
        <w:t xml:space="preserve"> </w:t>
      </w:r>
      <w:r w:rsidR="009D212E">
        <w:rPr>
          <w:rFonts w:ascii="Arial" w:hAnsi="Arial" w:cs="Arial"/>
          <w:color w:val="auto"/>
        </w:rPr>
        <w:t>10</w:t>
      </w:r>
      <w:r w:rsidR="009D212E" w:rsidRPr="009D212E">
        <w:rPr>
          <w:rFonts w:ascii="Arial" w:hAnsi="Arial" w:cs="Arial"/>
          <w:color w:val="auto"/>
          <w:vertAlign w:val="superscript"/>
        </w:rPr>
        <w:t>th</w:t>
      </w:r>
      <w:r w:rsidR="009D212E">
        <w:rPr>
          <w:rFonts w:ascii="Arial" w:hAnsi="Arial" w:cs="Arial"/>
          <w:color w:val="auto"/>
        </w:rPr>
        <w:t xml:space="preserve"> October</w:t>
      </w:r>
      <w:r w:rsidR="0003193F">
        <w:rPr>
          <w:rFonts w:ascii="Arial" w:hAnsi="Arial" w:cs="Arial"/>
          <w:color w:val="auto"/>
        </w:rPr>
        <w:t xml:space="preserve"> </w:t>
      </w:r>
      <w:r w:rsidR="00DB1C60" w:rsidRPr="002007F2">
        <w:rPr>
          <w:rFonts w:ascii="Arial" w:hAnsi="Arial" w:cs="Arial"/>
          <w:color w:val="auto"/>
        </w:rPr>
        <w:t>2</w:t>
      </w:r>
      <w:r w:rsidR="009256EF" w:rsidRPr="002007F2">
        <w:rPr>
          <w:rFonts w:ascii="Arial" w:hAnsi="Arial" w:cs="Arial"/>
          <w:color w:val="auto"/>
        </w:rPr>
        <w:t>02</w:t>
      </w:r>
      <w:r w:rsidR="00604E86">
        <w:rPr>
          <w:rFonts w:ascii="Arial" w:hAnsi="Arial" w:cs="Arial"/>
          <w:color w:val="auto"/>
        </w:rPr>
        <w:t>2</w:t>
      </w:r>
      <w:r w:rsidR="009256EF" w:rsidRPr="002007F2">
        <w:rPr>
          <w:rFonts w:ascii="Arial" w:hAnsi="Arial" w:cs="Arial"/>
          <w:color w:val="auto"/>
        </w:rPr>
        <w:t xml:space="preserve"> at 6:</w:t>
      </w:r>
      <w:r w:rsidR="0003570A">
        <w:rPr>
          <w:rFonts w:ascii="Arial" w:hAnsi="Arial" w:cs="Arial"/>
          <w:color w:val="auto"/>
        </w:rPr>
        <w:t>3</w:t>
      </w:r>
      <w:r w:rsidR="009256EF" w:rsidRPr="002007F2">
        <w:rPr>
          <w:rFonts w:ascii="Arial" w:hAnsi="Arial" w:cs="Arial"/>
          <w:color w:val="auto"/>
        </w:rPr>
        <w:t xml:space="preserve">0pm </w:t>
      </w:r>
      <w:r w:rsidR="00604E86">
        <w:rPr>
          <w:rFonts w:ascii="Arial" w:hAnsi="Arial" w:cs="Arial"/>
          <w:color w:val="auto"/>
        </w:rPr>
        <w:t>in the Village Hall, High Street Everdon.</w:t>
      </w:r>
    </w:p>
    <w:p w14:paraId="3AAC5FB2" w14:textId="77777777" w:rsidR="009256EF" w:rsidRPr="00246660" w:rsidRDefault="009256EF" w:rsidP="009256EF">
      <w:pPr>
        <w:spacing w:after="120"/>
        <w:rPr>
          <w:rFonts w:ascii="Arial" w:hAnsi="Arial" w:cs="Arial"/>
          <w:sz w:val="28"/>
          <w:szCs w:val="28"/>
        </w:rPr>
      </w:pPr>
      <w:r w:rsidRPr="00250B27">
        <w:rPr>
          <w:rFonts w:ascii="Arial" w:hAnsi="Arial" w:cs="Arial"/>
          <w:b/>
          <w:bCs/>
          <w:sz w:val="24"/>
          <w:szCs w:val="24"/>
          <w:u w:val="single"/>
        </w:rPr>
        <w:t>Present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7610F878" w14:textId="5CE9EBB0" w:rsidR="002007F2" w:rsidRDefault="009256EF" w:rsidP="002007F2">
      <w:pPr>
        <w:pStyle w:val="BodyText"/>
      </w:pPr>
      <w:r w:rsidRPr="005E0002">
        <w:t xml:space="preserve">Councillors Kevin Nichols (Chairman), </w:t>
      </w:r>
      <w:r w:rsidR="00DA0199">
        <w:t>Shaen Linfoot</w:t>
      </w:r>
      <w:r w:rsidR="002307B8">
        <w:t xml:space="preserve">, </w:t>
      </w:r>
      <w:r w:rsidR="009D212E">
        <w:t xml:space="preserve">Will Willits </w:t>
      </w:r>
      <w:r w:rsidR="00441F43">
        <w:t>and</w:t>
      </w:r>
      <w:r w:rsidR="00024D9A">
        <w:t xml:space="preserve"> David Osborne</w:t>
      </w:r>
      <w:r w:rsidRPr="005E0002">
        <w:t>.</w:t>
      </w:r>
    </w:p>
    <w:p w14:paraId="75A084CC" w14:textId="79D786BB" w:rsidR="009256EF" w:rsidRDefault="009256EF" w:rsidP="002007F2">
      <w:pPr>
        <w:spacing w:after="240"/>
        <w:rPr>
          <w:rFonts w:ascii="Arial" w:hAnsi="Arial" w:cs="Arial"/>
          <w:sz w:val="24"/>
          <w:szCs w:val="24"/>
        </w:rPr>
      </w:pPr>
      <w:r w:rsidRPr="005E0002">
        <w:rPr>
          <w:rFonts w:ascii="Arial" w:hAnsi="Arial" w:cs="Arial"/>
          <w:sz w:val="24"/>
          <w:szCs w:val="24"/>
        </w:rPr>
        <w:t xml:space="preserve">In attendance:  </w:t>
      </w:r>
      <w:r w:rsidR="00604E86">
        <w:rPr>
          <w:rFonts w:ascii="Arial" w:hAnsi="Arial" w:cs="Arial"/>
          <w:sz w:val="24"/>
          <w:szCs w:val="24"/>
        </w:rPr>
        <w:t xml:space="preserve">Ruth Scott </w:t>
      </w:r>
      <w:r w:rsidRPr="005E0002">
        <w:rPr>
          <w:rFonts w:ascii="Arial" w:hAnsi="Arial" w:cs="Arial"/>
          <w:sz w:val="24"/>
          <w:szCs w:val="24"/>
        </w:rPr>
        <w:t>(Clerk/</w:t>
      </w:r>
      <w:r w:rsidRPr="000662AA">
        <w:rPr>
          <w:rFonts w:ascii="Arial" w:hAnsi="Arial" w:cs="Arial"/>
          <w:sz w:val="24"/>
          <w:szCs w:val="24"/>
        </w:rPr>
        <w:t>RFO)</w:t>
      </w:r>
      <w:r w:rsidR="005E0002" w:rsidRPr="000662AA">
        <w:rPr>
          <w:rFonts w:ascii="Arial" w:hAnsi="Arial" w:cs="Arial"/>
          <w:sz w:val="24"/>
          <w:szCs w:val="24"/>
        </w:rPr>
        <w:t xml:space="preserve"> </w:t>
      </w:r>
    </w:p>
    <w:p w14:paraId="6FF34D4B" w14:textId="03FF565B" w:rsidR="002E706D" w:rsidRPr="000252FE" w:rsidRDefault="000252FE" w:rsidP="002E706D">
      <w:pPr>
        <w:keepNext/>
        <w:spacing w:after="24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</w:rPr>
        <w:t>Minutes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6"/>
        <w:gridCol w:w="8917"/>
      </w:tblGrid>
      <w:tr w:rsidR="002E706D" w:rsidRPr="00D71091" w14:paraId="01C56033" w14:textId="77777777" w:rsidTr="00FF01E5">
        <w:tc>
          <w:tcPr>
            <w:tcW w:w="576" w:type="dxa"/>
          </w:tcPr>
          <w:p w14:paraId="63E921B1" w14:textId="6A26232D" w:rsidR="002E706D" w:rsidRPr="007F1D03" w:rsidRDefault="002E706D" w:rsidP="007F1D03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1BE6F6D" w14:textId="0760CDE9" w:rsidR="002E706D" w:rsidRPr="00D71091" w:rsidRDefault="000252FE" w:rsidP="00D21F5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71091">
              <w:rPr>
                <w:rFonts w:ascii="Arial" w:hAnsi="Arial" w:cs="Arial"/>
                <w:sz w:val="24"/>
                <w:szCs w:val="24"/>
              </w:rPr>
              <w:t>The Chairman welcomed everyone to th</w:t>
            </w:r>
            <w:r w:rsidR="00A62BCC" w:rsidRPr="00D71091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D71091">
              <w:rPr>
                <w:rFonts w:ascii="Arial" w:hAnsi="Arial" w:cs="Arial"/>
                <w:sz w:val="24"/>
                <w:szCs w:val="24"/>
              </w:rPr>
              <w:t>meeting</w:t>
            </w:r>
            <w:r w:rsidR="004F2607" w:rsidRPr="00D71091">
              <w:rPr>
                <w:rFonts w:ascii="Arial" w:hAnsi="Arial" w:cs="Arial"/>
                <w:sz w:val="24"/>
                <w:szCs w:val="24"/>
              </w:rPr>
              <w:t xml:space="preserve"> and thanked them for attending. </w:t>
            </w:r>
          </w:p>
        </w:tc>
      </w:tr>
      <w:tr w:rsidR="0003570A" w:rsidRPr="00D71091" w14:paraId="0C6750F1" w14:textId="77777777" w:rsidTr="00FF01E5">
        <w:tc>
          <w:tcPr>
            <w:tcW w:w="576" w:type="dxa"/>
          </w:tcPr>
          <w:p w14:paraId="2483C6E0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E715218" w14:textId="2CB37CAA" w:rsidR="0003570A" w:rsidRPr="00D71091" w:rsidRDefault="008738BF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738BF">
              <w:rPr>
                <w:rFonts w:ascii="Arial" w:hAnsi="Arial" w:cs="Arial"/>
                <w:b/>
                <w:sz w:val="24"/>
                <w:szCs w:val="24"/>
              </w:rPr>
              <w:t>Requests for dispensation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none.</w:t>
            </w:r>
          </w:p>
        </w:tc>
      </w:tr>
      <w:tr w:rsidR="0003570A" w:rsidRPr="00D71091" w14:paraId="485D41B8" w14:textId="77777777" w:rsidTr="00FF01E5">
        <w:tc>
          <w:tcPr>
            <w:tcW w:w="576" w:type="dxa"/>
          </w:tcPr>
          <w:p w14:paraId="58B5B252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4D86D319" w14:textId="302BBB18" w:rsidR="00D54DA1" w:rsidRPr="00D71091" w:rsidRDefault="008738BF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738BF">
              <w:rPr>
                <w:rFonts w:ascii="Arial" w:hAnsi="Arial" w:cs="Arial"/>
                <w:b/>
                <w:sz w:val="24"/>
                <w:szCs w:val="24"/>
              </w:rPr>
              <w:t>Public Open Forum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BA6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D00">
              <w:rPr>
                <w:rFonts w:ascii="Arial" w:hAnsi="Arial" w:cs="Arial"/>
                <w:sz w:val="24"/>
                <w:szCs w:val="24"/>
              </w:rPr>
              <w:t>Councillor Frost attended to say apart from the public consultation he had no further information on the Farthingstone Golf development.</w:t>
            </w:r>
            <w:r w:rsidR="005C0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4B6">
              <w:rPr>
                <w:rFonts w:ascii="Arial" w:hAnsi="Arial" w:cs="Arial"/>
                <w:sz w:val="24"/>
                <w:szCs w:val="24"/>
              </w:rPr>
              <w:t>C</w:t>
            </w:r>
            <w:r w:rsidR="00331D00">
              <w:rPr>
                <w:rFonts w:ascii="Arial" w:hAnsi="Arial" w:cs="Arial"/>
                <w:sz w:val="24"/>
                <w:szCs w:val="24"/>
              </w:rPr>
              <w:t xml:space="preserve">ulvert repairs on the </w:t>
            </w:r>
            <w:proofErr w:type="spellStart"/>
            <w:r w:rsidR="00331D00">
              <w:rPr>
                <w:rFonts w:ascii="Arial" w:hAnsi="Arial" w:cs="Arial"/>
                <w:sz w:val="24"/>
                <w:szCs w:val="24"/>
              </w:rPr>
              <w:t>Fawsley</w:t>
            </w:r>
            <w:proofErr w:type="spellEnd"/>
            <w:r w:rsidR="00331D00">
              <w:rPr>
                <w:rFonts w:ascii="Arial" w:hAnsi="Arial" w:cs="Arial"/>
                <w:sz w:val="24"/>
                <w:szCs w:val="24"/>
              </w:rPr>
              <w:t xml:space="preserve"> Road are still scheduled for week commencing 23</w:t>
            </w:r>
            <w:r w:rsidR="00331D00" w:rsidRPr="00331D0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331D00">
              <w:rPr>
                <w:rFonts w:ascii="Arial" w:hAnsi="Arial" w:cs="Arial"/>
                <w:sz w:val="24"/>
                <w:szCs w:val="24"/>
              </w:rPr>
              <w:t xml:space="preserve"> October. Councillor Willits raised a resident query over the discretionary energy rebates available to some households in Bands E and F. A resident has requested an award and been informed all the funds had been used. Councillor Frost said he would look into the issue.</w:t>
            </w:r>
            <w:r w:rsidR="00885878">
              <w:rPr>
                <w:rFonts w:ascii="Arial" w:hAnsi="Arial" w:cs="Arial"/>
                <w:sz w:val="24"/>
                <w:szCs w:val="24"/>
              </w:rPr>
              <w:t xml:space="preserve"> A Parishioner reiterated their concerns over the brightness of one of the streetlights near to the village green.</w:t>
            </w:r>
          </w:p>
        </w:tc>
      </w:tr>
      <w:tr w:rsidR="0003570A" w:rsidRPr="00D71091" w14:paraId="3AB75A10" w14:textId="77777777" w:rsidTr="00FF01E5">
        <w:tc>
          <w:tcPr>
            <w:tcW w:w="576" w:type="dxa"/>
          </w:tcPr>
          <w:p w14:paraId="291E7030" w14:textId="0A9AD9CA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FC2AEC4" w14:textId="0DC88208" w:rsidR="0003570A" w:rsidRPr="0003570A" w:rsidRDefault="008738BF" w:rsidP="0003570A">
            <w:pPr>
              <w:pStyle w:val="Heading4"/>
              <w:spacing w:after="60"/>
              <w:outlineLvl w:val="3"/>
            </w:pPr>
            <w:r>
              <w:rPr>
                <w:b w:val="0"/>
              </w:rPr>
              <w:t xml:space="preserve">It was RESOLVED to approve the absence </w:t>
            </w:r>
            <w:r w:rsidR="004338CF">
              <w:rPr>
                <w:b w:val="0"/>
              </w:rPr>
              <w:t xml:space="preserve">of </w:t>
            </w:r>
            <w:r w:rsidR="00347864">
              <w:rPr>
                <w:b w:val="0"/>
              </w:rPr>
              <w:t>C</w:t>
            </w:r>
            <w:r w:rsidR="004338CF">
              <w:rPr>
                <w:b w:val="0"/>
              </w:rPr>
              <w:t>ouncillor</w:t>
            </w:r>
            <w:r w:rsidR="008B0439">
              <w:rPr>
                <w:b w:val="0"/>
              </w:rPr>
              <w:t>s</w:t>
            </w:r>
            <w:r w:rsidR="004338CF">
              <w:rPr>
                <w:b w:val="0"/>
              </w:rPr>
              <w:t xml:space="preserve"> </w:t>
            </w:r>
            <w:r w:rsidR="00885878">
              <w:rPr>
                <w:b w:val="0"/>
              </w:rPr>
              <w:t xml:space="preserve">Bowman, Cooper </w:t>
            </w:r>
            <w:r w:rsidR="00B41266" w:rsidRPr="00B41266">
              <w:rPr>
                <w:b w:val="0"/>
              </w:rPr>
              <w:t>Flounders</w:t>
            </w:r>
            <w:r w:rsidR="00331D00">
              <w:rPr>
                <w:b w:val="0"/>
              </w:rPr>
              <w:t>, Wilkins</w:t>
            </w:r>
            <w:r w:rsidR="00B41266" w:rsidRPr="00B41266">
              <w:rPr>
                <w:b w:val="0"/>
              </w:rPr>
              <w:t xml:space="preserve"> (</w:t>
            </w:r>
            <w:r w:rsidR="00885878">
              <w:rPr>
                <w:b w:val="0"/>
              </w:rPr>
              <w:t xml:space="preserve">all </w:t>
            </w:r>
            <w:r w:rsidR="00B41266" w:rsidRPr="00B41266">
              <w:rPr>
                <w:b w:val="0"/>
              </w:rPr>
              <w:t>Personal)</w:t>
            </w:r>
            <w:r w:rsidR="00B41266">
              <w:rPr>
                <w:b w:val="0"/>
              </w:rPr>
              <w:t>.</w:t>
            </w:r>
          </w:p>
        </w:tc>
      </w:tr>
      <w:tr w:rsidR="0003570A" w:rsidRPr="00D71091" w14:paraId="391C460B" w14:textId="77777777" w:rsidTr="00FF01E5">
        <w:tc>
          <w:tcPr>
            <w:tcW w:w="576" w:type="dxa"/>
          </w:tcPr>
          <w:p w14:paraId="2706EEE2" w14:textId="71A1C4DD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0070A20" w14:textId="3A920623" w:rsidR="0003570A" w:rsidRPr="00D71091" w:rsidRDefault="0003570A" w:rsidP="0003570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A0199">
              <w:rPr>
                <w:rFonts w:ascii="Arial" w:hAnsi="Arial" w:cs="Arial"/>
                <w:bCs/>
                <w:sz w:val="24"/>
                <w:szCs w:val="24"/>
              </w:rPr>
              <w:t>Declarations of Interest</w:t>
            </w:r>
            <w:r w:rsidRPr="00DA019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03570A" w:rsidRPr="00D71091" w14:paraId="47FAA512" w14:textId="77777777" w:rsidTr="00FF01E5">
        <w:tc>
          <w:tcPr>
            <w:tcW w:w="576" w:type="dxa"/>
          </w:tcPr>
          <w:p w14:paraId="0CB7D45D" w14:textId="660A521C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35AA864" w14:textId="59A8E64A" w:rsidR="0003570A" w:rsidRPr="00D71091" w:rsidRDefault="0003570A" w:rsidP="000357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Pr="00D71091">
              <w:rPr>
                <w:rFonts w:ascii="Arial" w:hAnsi="Arial" w:cs="Arial"/>
                <w:sz w:val="24"/>
                <w:szCs w:val="24"/>
              </w:rPr>
              <w:t>RESOLVED to approve the minutes of the meeting of the Parish Council held on Monday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12E">
              <w:rPr>
                <w:rFonts w:ascii="Arial" w:hAnsi="Arial" w:cs="Arial"/>
                <w:sz w:val="24"/>
                <w:szCs w:val="24"/>
              </w:rPr>
              <w:t>26</w:t>
            </w:r>
            <w:r w:rsidR="009D212E" w:rsidRPr="009D212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D212E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D710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70A" w:rsidRPr="00D71091" w14:paraId="4DFB6EFE" w14:textId="77777777" w:rsidTr="009D212E">
        <w:trPr>
          <w:trHeight w:val="1614"/>
        </w:trPr>
        <w:tc>
          <w:tcPr>
            <w:tcW w:w="576" w:type="dxa"/>
          </w:tcPr>
          <w:p w14:paraId="759B8BD6" w14:textId="67970695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C9A36E1" w14:textId="6C888174" w:rsidR="0003570A" w:rsidRPr="00D71091" w:rsidRDefault="0003570A" w:rsidP="0003570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bookmarkStart w:id="0" w:name="_Hlk41577688"/>
            <w:r w:rsidRPr="00D71091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It was RESOLVED to approve the following</w:t>
            </w:r>
            <w:r w:rsidRPr="00D7109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3382E61" w14:textId="71761A3D" w:rsidR="0003570A" w:rsidRPr="00D71091" w:rsidRDefault="009D212E" w:rsidP="0003570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41577729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03570A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03570A" w:rsidRPr="00D71091">
              <w:rPr>
                <w:rFonts w:ascii="Arial" w:hAnsi="Arial" w:cs="Arial"/>
                <w:sz w:val="24"/>
                <w:szCs w:val="24"/>
              </w:rPr>
              <w:t>Bank reconciliation</w:t>
            </w:r>
            <w:bookmarkStart w:id="2" w:name="_Hlk41578004"/>
            <w:bookmarkEnd w:id="1"/>
            <w:r w:rsidR="003478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4E9DD4" w14:textId="3AC9C09E" w:rsidR="00430821" w:rsidRPr="0061580A" w:rsidRDefault="009D212E" w:rsidP="0061580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03570A" w:rsidRPr="00D71091">
              <w:rPr>
                <w:rFonts w:ascii="Arial" w:hAnsi="Arial" w:cs="Arial"/>
                <w:sz w:val="24"/>
                <w:szCs w:val="24"/>
              </w:rPr>
              <w:t>202</w:t>
            </w:r>
            <w:r w:rsidR="0003570A">
              <w:rPr>
                <w:rFonts w:ascii="Arial" w:hAnsi="Arial" w:cs="Arial"/>
                <w:sz w:val="24"/>
                <w:szCs w:val="24"/>
              </w:rPr>
              <w:t>2</w:t>
            </w:r>
            <w:r w:rsidR="0003570A" w:rsidRPr="00D71091">
              <w:rPr>
                <w:rFonts w:ascii="Arial" w:hAnsi="Arial" w:cs="Arial"/>
                <w:sz w:val="24"/>
                <w:szCs w:val="24"/>
              </w:rPr>
              <w:t xml:space="preserve"> Receipts &amp; Payments</w:t>
            </w:r>
            <w:bookmarkEnd w:id="2"/>
            <w:r w:rsidR="003478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E359DF" w14:textId="230E5A94" w:rsidR="00430821" w:rsidRPr="00BA6DEC" w:rsidRDefault="00430821" w:rsidP="00BA6DE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Payments listed in Addendum A </w:t>
            </w:r>
            <w:r w:rsidR="0061580A">
              <w:rPr>
                <w:rFonts w:ascii="Arial" w:hAnsi="Arial" w:cs="Arial"/>
                <w:sz w:val="24"/>
                <w:szCs w:val="24"/>
              </w:rPr>
              <w:t>below</w:t>
            </w:r>
            <w:r w:rsidR="003478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70A" w:rsidRPr="00D71091" w14:paraId="68A2B020" w14:textId="77777777" w:rsidTr="00BE03FE">
        <w:trPr>
          <w:trHeight w:val="558"/>
        </w:trPr>
        <w:tc>
          <w:tcPr>
            <w:tcW w:w="576" w:type="dxa"/>
          </w:tcPr>
          <w:p w14:paraId="3E3352A3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1F61579" w14:textId="54C4293A" w:rsidR="0003570A" w:rsidRPr="00152A7D" w:rsidRDefault="009D212E" w:rsidP="00BA6DE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1712">
              <w:rPr>
                <w:rFonts w:ascii="Arial" w:hAnsi="Arial" w:cs="Arial"/>
                <w:sz w:val="24"/>
                <w:szCs w:val="24"/>
              </w:rPr>
              <w:t xml:space="preserve">Councillor Linfoot </w:t>
            </w:r>
            <w:r w:rsidR="005C0EE1">
              <w:rPr>
                <w:rFonts w:ascii="Arial" w:hAnsi="Arial" w:cs="Arial"/>
                <w:sz w:val="24"/>
                <w:szCs w:val="24"/>
              </w:rPr>
              <w:t>had attended the Police Meeting and reported the success of the county’s ANPR campaign. All income from the campaign is put back into the highway</w:t>
            </w:r>
            <w:r w:rsidR="000914A8">
              <w:rPr>
                <w:rFonts w:ascii="Arial" w:hAnsi="Arial" w:cs="Arial"/>
                <w:sz w:val="24"/>
                <w:szCs w:val="24"/>
              </w:rPr>
              <w:t>’</w:t>
            </w:r>
            <w:r w:rsidR="005C0EE1">
              <w:rPr>
                <w:rFonts w:ascii="Arial" w:hAnsi="Arial" w:cs="Arial"/>
                <w:sz w:val="24"/>
                <w:szCs w:val="24"/>
              </w:rPr>
              <w:t>s infrastructure.</w:t>
            </w:r>
          </w:p>
        </w:tc>
      </w:tr>
      <w:tr w:rsidR="006C7065" w:rsidRPr="00D71091" w14:paraId="2F4B67BD" w14:textId="77777777" w:rsidTr="00BE03FE">
        <w:trPr>
          <w:trHeight w:val="558"/>
        </w:trPr>
        <w:tc>
          <w:tcPr>
            <w:tcW w:w="576" w:type="dxa"/>
          </w:tcPr>
          <w:p w14:paraId="2AE2AC70" w14:textId="77777777" w:rsidR="006C7065" w:rsidRPr="002E6146" w:rsidRDefault="006C7065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4FDFFCE" w14:textId="2132F54B" w:rsidR="003C4FB3" w:rsidRPr="002E6146" w:rsidRDefault="005C0EE1" w:rsidP="00BA6DE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E6146">
              <w:rPr>
                <w:rFonts w:ascii="Arial" w:hAnsi="Arial" w:cs="Arial"/>
                <w:sz w:val="24"/>
                <w:szCs w:val="24"/>
              </w:rPr>
              <w:t>The content of the Mowing contract w</w:t>
            </w:r>
            <w:r w:rsidR="002E6146" w:rsidRPr="002E6146">
              <w:rPr>
                <w:rFonts w:ascii="Arial" w:hAnsi="Arial" w:cs="Arial"/>
                <w:sz w:val="24"/>
                <w:szCs w:val="24"/>
              </w:rPr>
              <w:t>a</w:t>
            </w:r>
            <w:r w:rsidRPr="002E6146">
              <w:rPr>
                <w:rFonts w:ascii="Arial" w:hAnsi="Arial" w:cs="Arial"/>
                <w:sz w:val="24"/>
                <w:szCs w:val="24"/>
              </w:rPr>
              <w:t>s approved and it was agreed to go out for tender from 14</w:t>
            </w:r>
            <w:r w:rsidRPr="002E614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E6146">
              <w:rPr>
                <w:rFonts w:ascii="Arial" w:hAnsi="Arial" w:cs="Arial"/>
                <w:sz w:val="24"/>
                <w:szCs w:val="24"/>
              </w:rPr>
              <w:t xml:space="preserve"> October. The Clerk reported that she had 3 companies (including the current contractor) who had expressed an interest. Councillor Osborne also had a contact he wil</w:t>
            </w:r>
            <w:r w:rsidR="003B72DE" w:rsidRPr="002E6146">
              <w:rPr>
                <w:rFonts w:ascii="Arial" w:hAnsi="Arial" w:cs="Arial"/>
                <w:sz w:val="24"/>
                <w:szCs w:val="24"/>
              </w:rPr>
              <w:t>l</w:t>
            </w:r>
            <w:r w:rsidRPr="002E6146">
              <w:rPr>
                <w:rFonts w:ascii="Arial" w:hAnsi="Arial" w:cs="Arial"/>
                <w:sz w:val="24"/>
                <w:szCs w:val="24"/>
              </w:rPr>
              <w:t xml:space="preserve"> forwa</w:t>
            </w:r>
            <w:r w:rsidR="003B72DE" w:rsidRPr="002E6146">
              <w:rPr>
                <w:rFonts w:ascii="Arial" w:hAnsi="Arial" w:cs="Arial"/>
                <w:sz w:val="24"/>
                <w:szCs w:val="24"/>
              </w:rPr>
              <w:t>r</w:t>
            </w:r>
            <w:r w:rsidRPr="002E6146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2E6146" w:rsidRPr="002E614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2E6146">
              <w:rPr>
                <w:rFonts w:ascii="Arial" w:hAnsi="Arial" w:cs="Arial"/>
                <w:sz w:val="24"/>
                <w:szCs w:val="24"/>
              </w:rPr>
              <w:t>the Clerk.</w:t>
            </w:r>
          </w:p>
        </w:tc>
      </w:tr>
      <w:tr w:rsidR="009D212E" w:rsidRPr="00D71091" w14:paraId="78C033F9" w14:textId="77777777" w:rsidTr="00BE03FE">
        <w:trPr>
          <w:trHeight w:val="558"/>
        </w:trPr>
        <w:tc>
          <w:tcPr>
            <w:tcW w:w="576" w:type="dxa"/>
          </w:tcPr>
          <w:p w14:paraId="6A02F6FC" w14:textId="77777777" w:rsidR="009D212E" w:rsidRPr="007F1D03" w:rsidRDefault="009D212E" w:rsidP="0003570A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ECA0F78" w14:textId="23EA5C4E" w:rsidR="009D212E" w:rsidRDefault="009D212E" w:rsidP="00BA6DE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The Council RESOLVED to not formally comment on the</w:t>
            </w:r>
            <w:r w:rsidRPr="00423A2D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Local Government Boundary Commission for England (LGBCE)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review of</w:t>
            </w:r>
            <w:r w:rsidRPr="00423A2D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the boundaries for West Northants.  </w:t>
            </w:r>
          </w:p>
        </w:tc>
      </w:tr>
      <w:tr w:rsidR="000B37C3" w:rsidRPr="00D71091" w14:paraId="486FFCED" w14:textId="77777777" w:rsidTr="004502B0">
        <w:trPr>
          <w:trHeight w:val="422"/>
        </w:trPr>
        <w:tc>
          <w:tcPr>
            <w:tcW w:w="576" w:type="dxa"/>
          </w:tcPr>
          <w:p w14:paraId="43A3ACD0" w14:textId="77777777" w:rsidR="000B37C3" w:rsidRPr="007F1D03" w:rsidRDefault="000B37C3" w:rsidP="00F22471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8303E42" w14:textId="49F29896" w:rsidR="00BA6DEC" w:rsidRDefault="00BA6DEC" w:rsidP="00F22471">
            <w:pPr>
              <w:pStyle w:val="Heading1"/>
              <w:spacing w:before="0" w:after="12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It was RESOLVED to approve the following </w:t>
            </w:r>
            <w:r w:rsidRPr="00BA6DEC">
              <w:rPr>
                <w:rFonts w:ascii="Arial" w:hAnsi="Arial" w:cs="Arial"/>
                <w:color w:val="auto"/>
                <w:sz w:val="24"/>
                <w:szCs w:val="24"/>
              </w:rPr>
              <w:t>Policies and Procedures:</w:t>
            </w:r>
            <w:r w:rsidR="003B171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0E6FB5AD" w14:textId="77777777" w:rsidR="009D212E" w:rsidRPr="009E3C0B" w:rsidRDefault="009D212E" w:rsidP="009D21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E3C0B">
              <w:rPr>
                <w:rFonts w:ascii="Arial" w:hAnsi="Arial" w:cs="Arial"/>
                <w:sz w:val="24"/>
                <w:szCs w:val="24"/>
              </w:rPr>
              <w:t>Procedure for Complaints against the council.</w:t>
            </w:r>
          </w:p>
          <w:p w14:paraId="79298213" w14:textId="6E997660" w:rsidR="000B37C3" w:rsidRDefault="009D212E" w:rsidP="009D21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E3C0B">
              <w:rPr>
                <w:rFonts w:ascii="Arial" w:hAnsi="Arial" w:cs="Arial"/>
                <w:sz w:val="24"/>
                <w:szCs w:val="24"/>
              </w:rPr>
              <w:t>Grant Awarding Policy.</w:t>
            </w:r>
          </w:p>
        </w:tc>
      </w:tr>
      <w:tr w:rsidR="0003570A" w:rsidRPr="00D71091" w14:paraId="20AA90D4" w14:textId="77777777" w:rsidTr="00FF01E5">
        <w:tc>
          <w:tcPr>
            <w:tcW w:w="576" w:type="dxa"/>
          </w:tcPr>
          <w:p w14:paraId="0C787E02" w14:textId="77777777" w:rsidR="0003570A" w:rsidRPr="007F1D03" w:rsidRDefault="0003570A" w:rsidP="0003570A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586D51E" w14:textId="2B73138D" w:rsidR="00761650" w:rsidRPr="00B25C8F" w:rsidRDefault="002E6146" w:rsidP="00CA188C">
            <w:pPr>
              <w:pStyle w:val="BodyText3"/>
            </w:pPr>
            <w:r>
              <w:rPr>
                <w:rStyle w:val="gvxzyvdx"/>
              </w:rPr>
              <w:t xml:space="preserve">The Chairman </w:t>
            </w:r>
            <w:r w:rsidR="009D212E">
              <w:rPr>
                <w:rStyle w:val="gvxzyvdx"/>
              </w:rPr>
              <w:t xml:space="preserve">and the Clerk attended the public viewing of information </w:t>
            </w:r>
            <w:r w:rsidR="003C4FB3" w:rsidRPr="003C4FB3">
              <w:rPr>
                <w:rStyle w:val="gvxzyvdx"/>
              </w:rPr>
              <w:t>on Friday 7 October at Farthingstone Village Hall.</w:t>
            </w:r>
            <w:r w:rsidR="009D212E">
              <w:rPr>
                <w:rStyle w:val="gvxzyvdx"/>
              </w:rPr>
              <w:t xml:space="preserve"> We await further information </w:t>
            </w:r>
            <w:r w:rsidR="00885878">
              <w:rPr>
                <w:rStyle w:val="gvxzyvdx"/>
              </w:rPr>
              <w:t>and a formal</w:t>
            </w:r>
            <w:r w:rsidR="009D212E">
              <w:rPr>
                <w:rStyle w:val="gvxzyvdx"/>
              </w:rPr>
              <w:t xml:space="preserve"> planning application.</w:t>
            </w:r>
          </w:p>
        </w:tc>
      </w:tr>
      <w:tr w:rsidR="003B1712" w:rsidRPr="00D71091" w14:paraId="0124ED95" w14:textId="77777777" w:rsidTr="00FF01E5">
        <w:tc>
          <w:tcPr>
            <w:tcW w:w="576" w:type="dxa"/>
          </w:tcPr>
          <w:p w14:paraId="1C6A935A" w14:textId="77777777" w:rsidR="003B1712" w:rsidRPr="007F1D03" w:rsidRDefault="003B1712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9596FA6" w14:textId="14F16B67" w:rsidR="00394042" w:rsidRDefault="009D212E" w:rsidP="006B52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914A8">
              <w:rPr>
                <w:rFonts w:ascii="Arial" w:hAnsi="Arial" w:cs="Arial"/>
                <w:sz w:val="24"/>
                <w:szCs w:val="24"/>
              </w:rPr>
              <w:t>We have received our first full quarter</w:t>
            </w:r>
            <w:r w:rsidR="00394042" w:rsidRPr="000914A8">
              <w:rPr>
                <w:rFonts w:ascii="Arial" w:hAnsi="Arial" w:cs="Arial"/>
                <w:sz w:val="24"/>
                <w:szCs w:val="24"/>
              </w:rPr>
              <w:t>’s</w:t>
            </w:r>
            <w:r w:rsidRPr="000914A8">
              <w:rPr>
                <w:rFonts w:ascii="Arial" w:hAnsi="Arial" w:cs="Arial"/>
                <w:sz w:val="24"/>
                <w:szCs w:val="24"/>
              </w:rPr>
              <w:t xml:space="preserve"> bill with the </w:t>
            </w:r>
            <w:r w:rsidR="00394042" w:rsidRPr="000914A8">
              <w:rPr>
                <w:rFonts w:ascii="Arial" w:hAnsi="Arial" w:cs="Arial"/>
                <w:sz w:val="24"/>
                <w:szCs w:val="24"/>
              </w:rPr>
              <w:t>LED</w:t>
            </w:r>
            <w:r w:rsidRPr="000914A8">
              <w:rPr>
                <w:rFonts w:ascii="Arial" w:hAnsi="Arial" w:cs="Arial"/>
                <w:sz w:val="24"/>
                <w:szCs w:val="24"/>
              </w:rPr>
              <w:t xml:space="preserve"> lights and it is £94.33, the charge at a lower cost per </w:t>
            </w:r>
            <w:proofErr w:type="spellStart"/>
            <w:r w:rsidRPr="000914A8">
              <w:rPr>
                <w:rFonts w:ascii="Arial" w:hAnsi="Arial" w:cs="Arial"/>
                <w:sz w:val="24"/>
                <w:szCs w:val="24"/>
              </w:rPr>
              <w:t>Kwh</w:t>
            </w:r>
            <w:proofErr w:type="spellEnd"/>
            <w:r w:rsidRPr="00091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042" w:rsidRPr="000914A8">
              <w:rPr>
                <w:rFonts w:ascii="Arial" w:hAnsi="Arial" w:cs="Arial"/>
                <w:sz w:val="24"/>
                <w:szCs w:val="24"/>
              </w:rPr>
              <w:t xml:space="preserve">for the same quarter in 2021 was £277, </w:t>
            </w:r>
            <w:r w:rsidR="000914A8">
              <w:rPr>
                <w:rFonts w:ascii="Arial" w:hAnsi="Arial" w:cs="Arial"/>
                <w:sz w:val="24"/>
                <w:szCs w:val="24"/>
              </w:rPr>
              <w:t>a significant reduction</w:t>
            </w:r>
            <w:r w:rsidR="00885878">
              <w:rPr>
                <w:rFonts w:ascii="Arial" w:hAnsi="Arial" w:cs="Arial"/>
                <w:sz w:val="24"/>
                <w:szCs w:val="24"/>
              </w:rPr>
              <w:t xml:space="preserve"> of 66%</w:t>
            </w:r>
            <w:r w:rsidR="000914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35DAE5" w14:textId="242A17A5" w:rsidR="009214B6" w:rsidRDefault="000914A8" w:rsidP="006B52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to an issue raised by a resident, t</w:t>
            </w:r>
            <w:r w:rsidR="00394042">
              <w:rPr>
                <w:rFonts w:ascii="Arial" w:hAnsi="Arial" w:cs="Arial"/>
                <w:sz w:val="24"/>
                <w:szCs w:val="24"/>
              </w:rPr>
              <w:t>he Clerk investigated</w:t>
            </w:r>
            <w:r w:rsidR="00885878">
              <w:rPr>
                <w:rFonts w:ascii="Arial" w:hAnsi="Arial" w:cs="Arial"/>
                <w:sz w:val="24"/>
                <w:szCs w:val="24"/>
              </w:rPr>
              <w:t xml:space="preserve"> whether lower wattage streetlight bulbs are available</w:t>
            </w:r>
            <w:r>
              <w:rPr>
                <w:rFonts w:ascii="Arial" w:hAnsi="Arial" w:cs="Arial"/>
                <w:sz w:val="24"/>
                <w:szCs w:val="24"/>
              </w:rPr>
              <w:t>, but</w:t>
            </w:r>
            <w:r w:rsidR="003940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394042">
              <w:rPr>
                <w:rFonts w:ascii="Arial" w:hAnsi="Arial" w:cs="Arial"/>
                <w:sz w:val="24"/>
                <w:szCs w:val="24"/>
              </w:rPr>
              <w:t xml:space="preserve">are the same. The bulbs in Long Row Close are the same as the rest of the village. The light </w:t>
            </w:r>
            <w:r w:rsidR="009214B6">
              <w:rPr>
                <w:rFonts w:ascii="Arial" w:hAnsi="Arial" w:cs="Arial"/>
                <w:sz w:val="24"/>
                <w:szCs w:val="24"/>
              </w:rPr>
              <w:t>in question (</w:t>
            </w:r>
            <w:r w:rsidR="00394042">
              <w:rPr>
                <w:rFonts w:ascii="Arial" w:hAnsi="Arial" w:cs="Arial"/>
                <w:sz w:val="24"/>
                <w:szCs w:val="24"/>
              </w:rPr>
              <w:t>No.19</w:t>
            </w:r>
            <w:r w:rsidR="009214B6">
              <w:rPr>
                <w:rFonts w:ascii="Arial" w:hAnsi="Arial" w:cs="Arial"/>
                <w:sz w:val="24"/>
                <w:szCs w:val="24"/>
              </w:rPr>
              <w:t>)</w:t>
            </w:r>
            <w:r w:rsidR="00394042">
              <w:rPr>
                <w:rFonts w:ascii="Arial" w:hAnsi="Arial" w:cs="Arial"/>
                <w:sz w:val="24"/>
                <w:szCs w:val="24"/>
              </w:rPr>
              <w:t xml:space="preserve"> was checked by the Clerk and the lighting contractor and is 4</w:t>
            </w:r>
            <w:r w:rsidR="003555F5">
              <w:rPr>
                <w:rFonts w:ascii="Arial" w:hAnsi="Arial" w:cs="Arial"/>
                <w:sz w:val="24"/>
                <w:szCs w:val="24"/>
              </w:rPr>
              <w:t>0</w:t>
            </w:r>
            <w:r w:rsidR="00394042">
              <w:rPr>
                <w:rFonts w:ascii="Arial" w:hAnsi="Arial" w:cs="Arial"/>
                <w:sz w:val="24"/>
                <w:szCs w:val="24"/>
              </w:rPr>
              <w:t>m from the residents’ property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94042">
              <w:rPr>
                <w:rFonts w:ascii="Arial" w:hAnsi="Arial" w:cs="Arial"/>
                <w:sz w:val="24"/>
                <w:szCs w:val="24"/>
              </w:rPr>
              <w:t>it is also at an angle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property</w:t>
            </w:r>
            <w:r w:rsidR="00394042">
              <w:rPr>
                <w:rFonts w:ascii="Arial" w:hAnsi="Arial" w:cs="Arial"/>
                <w:sz w:val="24"/>
                <w:szCs w:val="24"/>
              </w:rPr>
              <w:t>.</w:t>
            </w:r>
            <w:r w:rsidR="00921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042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911AB5">
              <w:rPr>
                <w:rFonts w:ascii="Arial" w:hAnsi="Arial" w:cs="Arial"/>
                <w:sz w:val="24"/>
                <w:szCs w:val="24"/>
              </w:rPr>
              <w:t>solutions</w:t>
            </w:r>
            <w:r w:rsidR="00394042">
              <w:rPr>
                <w:rFonts w:ascii="Arial" w:hAnsi="Arial" w:cs="Arial"/>
                <w:sz w:val="24"/>
                <w:szCs w:val="24"/>
              </w:rPr>
              <w:t xml:space="preserve"> considered - t</w:t>
            </w:r>
            <w:r w:rsidR="00755DEB">
              <w:rPr>
                <w:rFonts w:ascii="Arial" w:hAnsi="Arial" w:cs="Arial"/>
                <w:sz w:val="24"/>
                <w:szCs w:val="24"/>
              </w:rPr>
              <w:t xml:space="preserve">o install a photocell on </w:t>
            </w:r>
            <w:r w:rsidR="0039404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55DEB">
              <w:rPr>
                <w:rFonts w:ascii="Arial" w:hAnsi="Arial" w:cs="Arial"/>
                <w:sz w:val="24"/>
                <w:szCs w:val="24"/>
              </w:rPr>
              <w:t>specific light</w:t>
            </w:r>
            <w:r w:rsidR="00324F4F">
              <w:rPr>
                <w:rFonts w:ascii="Arial" w:hAnsi="Arial" w:cs="Arial"/>
                <w:sz w:val="24"/>
                <w:szCs w:val="24"/>
              </w:rPr>
              <w:t xml:space="preserve"> so </w:t>
            </w:r>
            <w:r w:rsidR="00394042">
              <w:rPr>
                <w:rFonts w:ascii="Arial" w:hAnsi="Arial" w:cs="Arial"/>
                <w:sz w:val="24"/>
                <w:szCs w:val="24"/>
              </w:rPr>
              <w:t>it could</w:t>
            </w:r>
            <w:r w:rsidR="00324F4F">
              <w:rPr>
                <w:rFonts w:ascii="Arial" w:hAnsi="Arial" w:cs="Arial"/>
                <w:sz w:val="24"/>
                <w:szCs w:val="24"/>
              </w:rPr>
              <w:t xml:space="preserve"> go off between 12-5</w:t>
            </w:r>
            <w:r w:rsidR="00911AB5">
              <w:rPr>
                <w:rFonts w:ascii="Arial" w:hAnsi="Arial" w:cs="Arial"/>
                <w:sz w:val="24"/>
                <w:szCs w:val="24"/>
              </w:rPr>
              <w:t>am</w:t>
            </w:r>
            <w:r w:rsidR="00885878">
              <w:rPr>
                <w:rFonts w:ascii="Arial" w:hAnsi="Arial" w:cs="Arial"/>
                <w:sz w:val="24"/>
                <w:szCs w:val="24"/>
              </w:rPr>
              <w:t>, which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AB5">
              <w:rPr>
                <w:rFonts w:ascii="Arial" w:hAnsi="Arial" w:cs="Arial"/>
                <w:sz w:val="24"/>
                <w:szCs w:val="24"/>
              </w:rPr>
              <w:t>would</w:t>
            </w:r>
            <w:r w:rsidR="00755DEB">
              <w:rPr>
                <w:rFonts w:ascii="Arial" w:hAnsi="Arial" w:cs="Arial"/>
                <w:sz w:val="24"/>
                <w:szCs w:val="24"/>
              </w:rPr>
              <w:t xml:space="preserve"> cost £220</w:t>
            </w:r>
            <w:r w:rsidR="00394042">
              <w:rPr>
                <w:rFonts w:ascii="Arial" w:hAnsi="Arial" w:cs="Arial"/>
                <w:sz w:val="24"/>
                <w:szCs w:val="24"/>
              </w:rPr>
              <w:t>,</w:t>
            </w:r>
            <w:r w:rsidR="002E6146">
              <w:rPr>
                <w:rFonts w:ascii="Arial" w:hAnsi="Arial" w:cs="Arial"/>
                <w:sz w:val="24"/>
                <w:szCs w:val="24"/>
              </w:rPr>
              <w:t xml:space="preserve"> or permanently turning the light of</w:t>
            </w:r>
            <w:r w:rsidR="00D92064">
              <w:rPr>
                <w:rFonts w:ascii="Arial" w:hAnsi="Arial" w:cs="Arial"/>
                <w:sz w:val="24"/>
                <w:szCs w:val="24"/>
              </w:rPr>
              <w:t>f</w:t>
            </w:r>
            <w:bookmarkStart w:id="3" w:name="_GoBack"/>
            <w:bookmarkEnd w:id="3"/>
            <w:r w:rsidR="002E6146">
              <w:rPr>
                <w:rFonts w:ascii="Arial" w:hAnsi="Arial" w:cs="Arial"/>
                <w:sz w:val="24"/>
                <w:szCs w:val="24"/>
              </w:rPr>
              <w:t>, this w</w:t>
            </w:r>
            <w:r w:rsidR="00394042">
              <w:rPr>
                <w:rFonts w:ascii="Arial" w:hAnsi="Arial" w:cs="Arial"/>
                <w:sz w:val="24"/>
                <w:szCs w:val="24"/>
              </w:rPr>
              <w:t>ould make it very dark for pedestrians and drivers in that area</w:t>
            </w:r>
            <w:r w:rsidR="002E614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B9886EB" w14:textId="16660761" w:rsidR="0097685F" w:rsidRDefault="002E6146" w:rsidP="006B52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to investigate the feasibility and cost of switching light No.19 off for three months</w:t>
            </w:r>
            <w:r w:rsidR="000914A8">
              <w:rPr>
                <w:rFonts w:ascii="Arial" w:hAnsi="Arial" w:cs="Arial"/>
                <w:sz w:val="24"/>
                <w:szCs w:val="24"/>
              </w:rPr>
              <w:t xml:space="preserve"> and then reviewing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A39200" w14:textId="4B42BB80" w:rsidR="002E6146" w:rsidRPr="00BA6DEC" w:rsidRDefault="002E6146" w:rsidP="006B52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ACTION: The Clerk will speak to the contractor to see if it is possible to swi</w:t>
            </w:r>
            <w:r w:rsidR="000914A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ch this one light off for three months and</w:t>
            </w:r>
            <w:r w:rsidR="00885878">
              <w:rPr>
                <w:rFonts w:ascii="Arial" w:hAnsi="Arial" w:cs="Arial"/>
                <w:sz w:val="24"/>
                <w:szCs w:val="24"/>
              </w:rPr>
              <w:t xml:space="preserve"> what would be </w:t>
            </w:r>
            <w:r>
              <w:rPr>
                <w:rFonts w:ascii="Arial" w:hAnsi="Arial" w:cs="Arial"/>
                <w:sz w:val="24"/>
                <w:szCs w:val="24"/>
              </w:rPr>
              <w:t>the associated costs.</w:t>
            </w:r>
          </w:p>
        </w:tc>
      </w:tr>
      <w:tr w:rsidR="003B1712" w:rsidRPr="00D71091" w14:paraId="192FD81D" w14:textId="77777777" w:rsidTr="00FF01E5">
        <w:tc>
          <w:tcPr>
            <w:tcW w:w="576" w:type="dxa"/>
          </w:tcPr>
          <w:p w14:paraId="70983713" w14:textId="77777777" w:rsidR="003B1712" w:rsidRPr="007F1D03" w:rsidRDefault="003B1712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A85C6FF" w14:textId="05345E0E" w:rsidR="003B1712" w:rsidRPr="003B1712" w:rsidRDefault="003555F5" w:rsidP="002E5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Bowman </w:t>
            </w:r>
            <w:r w:rsidR="009214B6">
              <w:rPr>
                <w:rFonts w:ascii="Arial" w:hAnsi="Arial" w:cs="Arial"/>
                <w:sz w:val="24"/>
                <w:szCs w:val="24"/>
              </w:rPr>
              <w:t xml:space="preserve">supplied a report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The Plough’s sale </w:t>
            </w:r>
            <w:r w:rsidR="002E5018" w:rsidRP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progressing and contractors are organised to do the required</w:t>
            </w:r>
            <w:r w:rsid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works</w:t>
            </w:r>
            <w:r w:rsidR="002E5018" w:rsidRP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091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Resident d</w:t>
            </w:r>
            <w:r w:rsidR="002E5018" w:rsidRP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onations to support the re-opening are very close to reaching the target figure</w:t>
            </w:r>
            <w:r w:rsid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2E5018" w:rsidRP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Pledges are confidential, but a great many residents have decided to 'buy in', with </w:t>
            </w:r>
            <w:r w:rsidR="00885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numerous</w:t>
            </w:r>
            <w:r w:rsidR="002E5018" w:rsidRP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£100 pledges, </w:t>
            </w:r>
            <w:r w:rsidR="00885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together with </w:t>
            </w:r>
            <w:r w:rsidR="002E5018" w:rsidRP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</w:t>
            </w:r>
            <w:r w:rsidR="00885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="002E5018" w:rsidRP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000 a</w:t>
            </w:r>
            <w:r w:rsidR="00885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nd</w:t>
            </w:r>
            <w:r w:rsidR="002E5018" w:rsidRP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£20</w:t>
            </w:r>
            <w:r w:rsidR="00885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,000</w:t>
            </w:r>
            <w:r w:rsidR="002E5018" w:rsidRP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from </w:t>
            </w:r>
            <w:r w:rsidR="00885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two </w:t>
            </w:r>
            <w:r w:rsidR="002E5018" w:rsidRP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individual</w:t>
            </w:r>
            <w:r w:rsidR="00885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2E5018" w:rsidRPr="002E50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2E5018" w:rsidRPr="002E501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25C8F" w:rsidRPr="00D71091" w14:paraId="5393993F" w14:textId="77777777" w:rsidTr="00FF01E5">
        <w:tc>
          <w:tcPr>
            <w:tcW w:w="576" w:type="dxa"/>
          </w:tcPr>
          <w:p w14:paraId="23A1659C" w14:textId="77777777" w:rsidR="00B25C8F" w:rsidRPr="007F1D03" w:rsidRDefault="00B25C8F" w:rsidP="00B25C8F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22B167A3" w14:textId="4B000C9F" w:rsidR="003555F5" w:rsidRDefault="003555F5" w:rsidP="006B5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confirmed there was no objection to the following Planning Application:</w:t>
            </w:r>
          </w:p>
          <w:p w14:paraId="01C3E778" w14:textId="35B959A9" w:rsidR="006B52A7" w:rsidRPr="006B52A7" w:rsidRDefault="003555F5" w:rsidP="006B52A7">
            <w:pPr>
              <w:rPr>
                <w:rFonts w:ascii="Arial" w:hAnsi="Arial" w:cs="Arial"/>
                <w:sz w:val="24"/>
                <w:szCs w:val="24"/>
              </w:rPr>
            </w:pPr>
            <w:r w:rsidRPr="000814B5">
              <w:rPr>
                <w:rFonts w:ascii="Arial" w:hAnsi="Arial" w:cs="Arial"/>
                <w:sz w:val="24"/>
                <w:szCs w:val="24"/>
              </w:rPr>
              <w:t>WND/2022/0789 Wood Farm, Farthingstone Road – single storey extension. (Weedon Parish).</w:t>
            </w:r>
          </w:p>
        </w:tc>
      </w:tr>
      <w:tr w:rsidR="003B1712" w:rsidRPr="00D71091" w14:paraId="7294A2F1" w14:textId="77777777" w:rsidTr="00FF01E5">
        <w:tc>
          <w:tcPr>
            <w:tcW w:w="576" w:type="dxa"/>
          </w:tcPr>
          <w:p w14:paraId="0B770D5B" w14:textId="77777777" w:rsidR="003B1712" w:rsidRPr="007F1D03" w:rsidRDefault="003B1712" w:rsidP="003B1712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148027E" w14:textId="14FE1D0D" w:rsidR="003B1712" w:rsidRPr="00F65F9A" w:rsidRDefault="003B1712" w:rsidP="003B17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Correspondence:</w:t>
            </w:r>
            <w:r w:rsidR="009768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018">
              <w:rPr>
                <w:rFonts w:ascii="Arial" w:hAnsi="Arial" w:cs="Arial"/>
                <w:sz w:val="24"/>
                <w:szCs w:val="24"/>
              </w:rPr>
              <w:t xml:space="preserve">The grant scheme supporting private landlords for the removal of fly </w:t>
            </w:r>
            <w:r w:rsidR="000914A8">
              <w:rPr>
                <w:rFonts w:ascii="Arial" w:hAnsi="Arial" w:cs="Arial"/>
                <w:sz w:val="24"/>
                <w:szCs w:val="24"/>
              </w:rPr>
              <w:t>tip</w:t>
            </w:r>
            <w:r w:rsidR="002E5018">
              <w:rPr>
                <w:rFonts w:ascii="Arial" w:hAnsi="Arial" w:cs="Arial"/>
                <w:sz w:val="24"/>
                <w:szCs w:val="24"/>
              </w:rPr>
              <w:t>ping has been extended for another twelve months.</w:t>
            </w:r>
          </w:p>
        </w:tc>
      </w:tr>
      <w:tr w:rsidR="003555F5" w:rsidRPr="00D71091" w14:paraId="1CF394A1" w14:textId="77777777" w:rsidTr="00FF01E5">
        <w:tc>
          <w:tcPr>
            <w:tcW w:w="576" w:type="dxa"/>
          </w:tcPr>
          <w:p w14:paraId="324ECEC4" w14:textId="77777777" w:rsidR="003555F5" w:rsidRPr="007F1D03" w:rsidRDefault="003555F5" w:rsidP="003B1712">
            <w:pPr>
              <w:pStyle w:val="ListParagraph"/>
              <w:numPr>
                <w:ilvl w:val="0"/>
                <w:numId w:val="23"/>
              </w:numPr>
              <w:spacing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45F0947" w14:textId="61D13355" w:rsidR="003555F5" w:rsidRPr="000914A8" w:rsidRDefault="00C15CD2" w:rsidP="003B17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914A8">
              <w:rPr>
                <w:rFonts w:ascii="Arial" w:hAnsi="Arial" w:cs="Arial"/>
                <w:sz w:val="24"/>
                <w:szCs w:val="24"/>
              </w:rPr>
              <w:t xml:space="preserve">The Clerk </w:t>
            </w:r>
            <w:r w:rsidR="00885878">
              <w:rPr>
                <w:rFonts w:ascii="Arial" w:hAnsi="Arial" w:cs="Arial"/>
                <w:sz w:val="24"/>
                <w:szCs w:val="24"/>
              </w:rPr>
              <w:t xml:space="preserve">and the Public </w:t>
            </w:r>
            <w:r w:rsidRPr="000914A8">
              <w:rPr>
                <w:rFonts w:ascii="Arial" w:hAnsi="Arial" w:cs="Arial"/>
                <w:sz w:val="24"/>
                <w:szCs w:val="24"/>
              </w:rPr>
              <w:t>w</w:t>
            </w:r>
            <w:r w:rsidR="00885878">
              <w:rPr>
                <w:rFonts w:ascii="Arial" w:hAnsi="Arial" w:cs="Arial"/>
                <w:sz w:val="24"/>
                <w:szCs w:val="24"/>
              </w:rPr>
              <w:t>ere</w:t>
            </w:r>
            <w:r w:rsidRPr="000914A8">
              <w:rPr>
                <w:rFonts w:ascii="Arial" w:hAnsi="Arial" w:cs="Arial"/>
                <w:sz w:val="24"/>
                <w:szCs w:val="24"/>
              </w:rPr>
              <w:t xml:space="preserve"> excluded from the meeting to discuss the outcome of her appraisal and to determine the 20</w:t>
            </w:r>
            <w:r w:rsidR="000914A8">
              <w:rPr>
                <w:rFonts w:ascii="Arial" w:hAnsi="Arial" w:cs="Arial"/>
                <w:sz w:val="24"/>
                <w:szCs w:val="24"/>
              </w:rPr>
              <w:t>23/24</w:t>
            </w:r>
            <w:r w:rsidRPr="00091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67F4">
              <w:rPr>
                <w:rFonts w:ascii="Arial" w:hAnsi="Arial" w:cs="Arial"/>
                <w:sz w:val="24"/>
                <w:szCs w:val="24"/>
              </w:rPr>
              <w:t>remuneration package</w:t>
            </w:r>
            <w:r w:rsidRPr="000914A8">
              <w:rPr>
                <w:rFonts w:ascii="Arial" w:hAnsi="Arial" w:cs="Arial"/>
                <w:sz w:val="24"/>
                <w:szCs w:val="24"/>
              </w:rPr>
              <w:t xml:space="preserve">. Following </w:t>
            </w:r>
            <w:r w:rsidR="000914A8" w:rsidRPr="000914A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4267F4">
              <w:rPr>
                <w:rFonts w:ascii="Arial" w:hAnsi="Arial" w:cs="Arial"/>
                <w:sz w:val="24"/>
                <w:szCs w:val="24"/>
              </w:rPr>
              <w:t xml:space="preserve">very </w:t>
            </w:r>
            <w:r w:rsidR="000914A8" w:rsidRPr="000914A8">
              <w:rPr>
                <w:rFonts w:ascii="Arial" w:hAnsi="Arial" w:cs="Arial"/>
                <w:sz w:val="24"/>
                <w:szCs w:val="24"/>
              </w:rPr>
              <w:t>positive appraisal, the</w:t>
            </w:r>
            <w:r w:rsidRPr="000914A8">
              <w:rPr>
                <w:rFonts w:ascii="Arial" w:hAnsi="Arial" w:cs="Arial"/>
                <w:sz w:val="24"/>
                <w:szCs w:val="24"/>
              </w:rPr>
              <w:t xml:space="preserve"> Council </w:t>
            </w:r>
            <w:r w:rsidR="003555F5" w:rsidRPr="000914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RESOLVED to raise the Clerk’s salary to £14 per hour form </w:t>
            </w:r>
            <w:r w:rsidR="004267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4267F4" w:rsidRPr="004267F4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="004267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555F5" w:rsidRPr="000914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April 2023. </w:t>
            </w:r>
          </w:p>
        </w:tc>
      </w:tr>
      <w:tr w:rsidR="003B1712" w:rsidRPr="00D71091" w14:paraId="77362126" w14:textId="77777777" w:rsidTr="00FF01E5">
        <w:tc>
          <w:tcPr>
            <w:tcW w:w="576" w:type="dxa"/>
          </w:tcPr>
          <w:p w14:paraId="266A3265" w14:textId="77777777" w:rsidR="003B1712" w:rsidRPr="007F1D03" w:rsidRDefault="003B1712" w:rsidP="003B1712">
            <w:pPr>
              <w:pStyle w:val="ListParagraph"/>
              <w:numPr>
                <w:ilvl w:val="0"/>
                <w:numId w:val="23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31C13F3" w14:textId="4DF70521" w:rsidR="003B1712" w:rsidRPr="00D71091" w:rsidRDefault="003B1712" w:rsidP="003B1712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meeting closed at </w:t>
            </w:r>
            <w:r w:rsidR="00DA0199">
              <w:rPr>
                <w:rFonts w:ascii="Arial" w:hAnsi="Arial" w:cs="Arial"/>
                <w:sz w:val="24"/>
                <w:szCs w:val="24"/>
              </w:rPr>
              <w:t>7.</w:t>
            </w:r>
            <w:r w:rsidR="009A1EF8">
              <w:rPr>
                <w:rFonts w:ascii="Arial" w:hAnsi="Arial" w:cs="Arial"/>
                <w:sz w:val="24"/>
                <w:szCs w:val="24"/>
              </w:rPr>
              <w:t>4</w:t>
            </w:r>
            <w:r w:rsidR="00DA019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  <w:r w:rsidRPr="003555F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55F5" w:rsidRPr="003555F5">
              <w:rPr>
                <w:rFonts w:ascii="Arial" w:hAnsi="Arial" w:cs="Arial"/>
                <w:sz w:val="24"/>
                <w:szCs w:val="24"/>
              </w:rPr>
              <w:t>The next full Meeting of the Parish Council will be held at 6:30pm on Monday 14</w:t>
            </w:r>
            <w:r w:rsidR="003555F5" w:rsidRPr="003555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555F5" w:rsidRPr="003555F5">
              <w:rPr>
                <w:rFonts w:ascii="Arial" w:hAnsi="Arial" w:cs="Arial"/>
                <w:sz w:val="24"/>
                <w:szCs w:val="24"/>
              </w:rPr>
              <w:t xml:space="preserve"> November 2022.  The Finance Committee will meet at 6pm on Monday 14</w:t>
            </w:r>
            <w:r w:rsidR="003555F5" w:rsidRPr="003555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555F5" w:rsidRPr="003555F5">
              <w:rPr>
                <w:rFonts w:ascii="Arial" w:hAnsi="Arial" w:cs="Arial"/>
                <w:sz w:val="24"/>
                <w:szCs w:val="24"/>
              </w:rPr>
              <w:t xml:space="preserve"> November 2022.</w:t>
            </w:r>
            <w:r w:rsidRPr="00327B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04C95C0" w14:textId="41865D8A" w:rsidR="0052196C" w:rsidRDefault="0052196C" w:rsidP="005737B0">
      <w:pPr>
        <w:spacing w:after="120" w:line="240" w:lineRule="auto"/>
        <w:rPr>
          <w:rFonts w:ascii="Arial" w:eastAsia="Times New Roman" w:hAnsi="Arial" w:cs="Arial"/>
          <w:sz w:val="32"/>
          <w:szCs w:val="32"/>
          <w:u w:val="single"/>
        </w:rPr>
      </w:pPr>
    </w:p>
    <w:p w14:paraId="185403C3" w14:textId="0C1D8204" w:rsidR="00441F43" w:rsidRDefault="00146236" w:rsidP="003555F5">
      <w:pPr>
        <w:spacing w:after="156" w:line="250" w:lineRule="auto"/>
        <w:ind w:left="-5" w:hanging="10"/>
        <w:rPr>
          <w:sz w:val="24"/>
          <w:szCs w:val="24"/>
        </w:rPr>
      </w:pPr>
      <w:r w:rsidRPr="00623F9C">
        <w:rPr>
          <w:rFonts w:ascii="Arial" w:eastAsia="Arial" w:hAnsi="Arial" w:cs="Arial"/>
          <w:sz w:val="24"/>
          <w:szCs w:val="24"/>
          <w:u w:val="single" w:color="000000"/>
        </w:rPr>
        <w:t>Addendum A</w:t>
      </w:r>
      <w:r w:rsidRPr="00623F9C">
        <w:rPr>
          <w:rFonts w:ascii="Arial" w:eastAsia="Arial" w:hAnsi="Arial" w:cs="Arial"/>
          <w:sz w:val="24"/>
          <w:szCs w:val="24"/>
        </w:rPr>
        <w:t xml:space="preserve">: </w:t>
      </w:r>
      <w:r w:rsidR="003555F5">
        <w:rPr>
          <w:rFonts w:ascii="Arial" w:eastAsia="Arial" w:hAnsi="Arial" w:cs="Arial"/>
          <w:sz w:val="24"/>
          <w:szCs w:val="24"/>
        </w:rPr>
        <w:t>September payments</w:t>
      </w:r>
    </w:p>
    <w:p w14:paraId="660B7163" w14:textId="2EF96A23" w:rsidR="00642A48" w:rsidRDefault="00642A48" w:rsidP="00642A48">
      <w:pPr>
        <w:pStyle w:val="Caption"/>
        <w:rPr>
          <w:rFonts w:eastAsia="Times New Roman"/>
          <w:szCs w:val="24"/>
        </w:rPr>
      </w:pPr>
      <w:r>
        <w:t xml:space="preserve">Payments </w:t>
      </w:r>
      <w:r w:rsidR="003555F5">
        <w:t>were made using the listed powers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235"/>
        <w:gridCol w:w="2819"/>
        <w:gridCol w:w="1334"/>
        <w:gridCol w:w="1807"/>
      </w:tblGrid>
      <w:tr w:rsidR="00642A48" w14:paraId="29E25931" w14:textId="77777777" w:rsidTr="000B1E2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DD2C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C4A3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9161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334C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427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Powers</w:t>
            </w:r>
          </w:p>
        </w:tc>
      </w:tr>
      <w:tr w:rsidR="00642A48" w14:paraId="769C491B" w14:textId="77777777" w:rsidTr="000B1E2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6B5D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123-Reg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C253" w14:textId="77777777" w:rsidR="00642A48" w:rsidRDefault="00642A48" w:rsidP="00324F4F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£43.06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C796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Email renewal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B2BC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D035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LGA1972 s143</w:t>
            </w:r>
          </w:p>
        </w:tc>
      </w:tr>
      <w:tr w:rsidR="00642A48" w14:paraId="44F0AAE9" w14:textId="77777777" w:rsidTr="000B1E2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86D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HGM (Luke Costello)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851B" w14:textId="77777777" w:rsidR="00642A48" w:rsidRDefault="00642A48" w:rsidP="000B1E2C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£264.00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5225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Mowing Inv. 0167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40AA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90E7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HA1980 s96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642A48" w14:paraId="4F392EB9" w14:textId="77777777" w:rsidTr="000B1E2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80F0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September 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>Payroll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Expenses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5E4A" w14:textId="77777777" w:rsidR="00642A48" w:rsidRDefault="00642A48" w:rsidP="000B1E2C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C1E3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>442.36</w:t>
            </w:r>
            <w:r w:rsidRPr="008C1E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1454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R. Scott’s Salary and expenses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8D04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BCA1" w14:textId="77777777" w:rsidR="00642A48" w:rsidRDefault="00642A48" w:rsidP="000B1E2C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LGA1972 s112</w:t>
            </w:r>
          </w:p>
        </w:tc>
      </w:tr>
    </w:tbl>
    <w:p w14:paraId="74290E03" w14:textId="6DEF0BD8" w:rsidR="00642A48" w:rsidRDefault="00642A48" w:rsidP="00146236">
      <w:pPr>
        <w:spacing w:after="10" w:line="250" w:lineRule="auto"/>
        <w:ind w:left="-5" w:hanging="10"/>
        <w:rPr>
          <w:sz w:val="24"/>
          <w:szCs w:val="24"/>
        </w:rPr>
      </w:pPr>
    </w:p>
    <w:p w14:paraId="3519FB9D" w14:textId="77777777" w:rsidR="003555F5" w:rsidRDefault="003555F5" w:rsidP="003555F5">
      <w:pPr>
        <w:pStyle w:val="Caption"/>
        <w:rPr>
          <w:rFonts w:eastAsia="Times New Roman"/>
          <w:szCs w:val="24"/>
        </w:rPr>
      </w:pPr>
      <w:r>
        <w:lastRenderedPageBreak/>
        <w:t>Payments for approval to be paid in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234"/>
        <w:gridCol w:w="2847"/>
        <w:gridCol w:w="1333"/>
        <w:gridCol w:w="1805"/>
      </w:tblGrid>
      <w:tr w:rsidR="003555F5" w14:paraId="4C875CA7" w14:textId="77777777" w:rsidTr="00971B2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9319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F07D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AD0C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83B2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871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Powers</w:t>
            </w:r>
          </w:p>
        </w:tc>
      </w:tr>
      <w:tr w:rsidR="003555F5" w14:paraId="4F8F66E8" w14:textId="77777777" w:rsidTr="00971B20">
        <w:trPr>
          <w:trHeight w:val="40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831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HGM (Luke Costello)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4B9" w14:textId="77777777" w:rsidR="003555F5" w:rsidRDefault="003555F5" w:rsidP="00971B20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£264.00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009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Mowing Inv. 0199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984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453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HA1980 s96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3555F5" w14:paraId="4F135252" w14:textId="77777777" w:rsidTr="00971B2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B8E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SLCC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84A" w14:textId="77777777" w:rsidR="003555F5" w:rsidRDefault="003555F5" w:rsidP="00971B20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9B1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Clerk’s Membership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A0C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AE4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LGA1972 s 143</w:t>
            </w:r>
          </w:p>
        </w:tc>
      </w:tr>
      <w:tr w:rsidR="003555F5" w14:paraId="0344E5FE" w14:textId="77777777" w:rsidTr="00971B2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F74C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123-Reg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A7A" w14:textId="77777777" w:rsidR="003555F5" w:rsidRDefault="003555F5" w:rsidP="00971B20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£43.06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92E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Email renewal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1E7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CBE" w14:textId="77777777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LGA1972 s143</w:t>
            </w:r>
          </w:p>
        </w:tc>
      </w:tr>
      <w:tr w:rsidR="003555F5" w14:paraId="092604C3" w14:textId="77777777" w:rsidTr="00971B2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4E0" w14:textId="4FF4357C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Npower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700" w14:textId="1A1FB001" w:rsidR="003555F5" w:rsidRDefault="003555F5" w:rsidP="00971B20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0914A8">
              <w:rPr>
                <w:rFonts w:ascii="Arial" w:eastAsia="Times New Roman" w:hAnsi="Arial" w:cs="Arial"/>
                <w:sz w:val="24"/>
                <w:szCs w:val="24"/>
              </w:rPr>
              <w:t>83.18- refund inc.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E21" w14:textId="2CB9A58B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Streetlighting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DBD" w14:textId="55CB0AA8" w:rsidR="003555F5" w:rsidRDefault="003555F5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F46" w14:textId="75D3B010" w:rsidR="003555F5" w:rsidRDefault="00D56974" w:rsidP="00971B2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</w:tbl>
    <w:p w14:paraId="06A64E64" w14:textId="77777777" w:rsidR="003555F5" w:rsidRPr="002364CF" w:rsidRDefault="003555F5" w:rsidP="00146236">
      <w:pPr>
        <w:spacing w:after="10" w:line="250" w:lineRule="auto"/>
        <w:ind w:left="-5" w:hanging="10"/>
        <w:rPr>
          <w:sz w:val="24"/>
          <w:szCs w:val="24"/>
        </w:rPr>
      </w:pPr>
    </w:p>
    <w:sectPr w:rsidR="003555F5" w:rsidRPr="002364CF" w:rsidSect="00C22975">
      <w:footerReference w:type="even" r:id="rId8"/>
      <w:footerReference w:type="default" r:id="rId9"/>
      <w:footerReference w:type="first" r:id="rId10"/>
      <w:pgSz w:w="11906" w:h="16838"/>
      <w:pgMar w:top="1021" w:right="1440" w:bottom="1021" w:left="1440" w:header="567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72CF" w14:textId="77777777" w:rsidR="00440311" w:rsidRDefault="00440311" w:rsidP="00F73071">
      <w:pPr>
        <w:spacing w:after="0" w:line="240" w:lineRule="auto"/>
      </w:pPr>
      <w:r>
        <w:separator/>
      </w:r>
    </w:p>
  </w:endnote>
  <w:endnote w:type="continuationSeparator" w:id="0">
    <w:p w14:paraId="590B1CB7" w14:textId="77777777" w:rsidR="00440311" w:rsidRDefault="00440311" w:rsidP="00F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CDF2" w14:textId="671A7467" w:rsidR="0052196C" w:rsidRDefault="0052196C" w:rsidP="0052196C">
    <w:pPr>
      <w:pStyle w:val="Footer"/>
    </w:pPr>
    <w:r>
      <w:ptab w:relativeTo="margin" w:alignment="left" w:leader="none"/>
    </w:r>
    <w:r>
      <w:t>Page 2022/23-0</w:t>
    </w:r>
    <w:r w:rsidR="00B369E3">
      <w:t>1</w:t>
    </w:r>
    <w:r w:rsidR="00430FA4">
      <w:t>5</w:t>
    </w:r>
  </w:p>
  <w:p w14:paraId="3144D35E" w14:textId="400B79ED" w:rsidR="00637806" w:rsidRPr="0052196C" w:rsidRDefault="00637806" w:rsidP="0052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B187" w14:textId="304B7B40" w:rsidR="00637806" w:rsidRDefault="00637806">
    <w:pPr>
      <w:pStyle w:val="Footer"/>
    </w:pPr>
    <w:bookmarkStart w:id="4" w:name="_Hlk45637129"/>
    <w:bookmarkStart w:id="5" w:name="_Hlk45637130"/>
    <w:bookmarkStart w:id="6" w:name="_Hlk45637131"/>
    <w:bookmarkStart w:id="7" w:name="_Hlk45637132"/>
    <w:bookmarkStart w:id="8" w:name="_Hlk45637133"/>
    <w:bookmarkStart w:id="9" w:name="_Hlk45637134"/>
    <w:r>
      <w:ptab w:relativeTo="margin" w:alignment="left" w:leader="none"/>
    </w:r>
    <w:r>
      <w:t>Page 202</w:t>
    </w:r>
    <w:r w:rsidR="00604E86">
      <w:t>2</w:t>
    </w:r>
    <w:r>
      <w:t>/2</w:t>
    </w:r>
    <w:r w:rsidR="00604E86">
      <w:t>3</w:t>
    </w:r>
    <w:r>
      <w:t>-</w:t>
    </w:r>
    <w:bookmarkEnd w:id="4"/>
    <w:bookmarkEnd w:id="5"/>
    <w:bookmarkEnd w:id="6"/>
    <w:bookmarkEnd w:id="7"/>
    <w:bookmarkEnd w:id="8"/>
    <w:bookmarkEnd w:id="9"/>
    <w:r w:rsidR="00DF7656">
      <w:t>0</w:t>
    </w:r>
    <w:r w:rsidR="002307B8">
      <w:t>1</w:t>
    </w:r>
    <w:r w:rsidR="00430FA4"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E33B" w14:textId="3057EC4E" w:rsidR="00637806" w:rsidRDefault="00637806" w:rsidP="00952C1D">
    <w:pPr>
      <w:pStyle w:val="Footer"/>
    </w:pPr>
    <w:r>
      <w:ptab w:relativeTo="margin" w:alignment="left" w:leader="none"/>
    </w:r>
    <w:r>
      <w:t>Page 202</w:t>
    </w:r>
    <w:r w:rsidR="00604E86">
      <w:t>2</w:t>
    </w:r>
    <w:r>
      <w:t>/2</w:t>
    </w:r>
    <w:r w:rsidR="00604E86">
      <w:t>3</w:t>
    </w:r>
    <w:r>
      <w:t>-</w:t>
    </w:r>
    <w:r w:rsidR="00DF7656">
      <w:t>0</w:t>
    </w:r>
    <w:r w:rsidR="002307B8">
      <w:t>1</w:t>
    </w:r>
    <w:r w:rsidR="00430FA4">
      <w:t>7</w:t>
    </w:r>
  </w:p>
  <w:p w14:paraId="45ED9013" w14:textId="77777777" w:rsidR="00637806" w:rsidRDefault="0063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1D02" w14:textId="77777777" w:rsidR="00440311" w:rsidRDefault="00440311" w:rsidP="00F73071">
      <w:pPr>
        <w:spacing w:after="0" w:line="240" w:lineRule="auto"/>
      </w:pPr>
      <w:r>
        <w:separator/>
      </w:r>
    </w:p>
  </w:footnote>
  <w:footnote w:type="continuationSeparator" w:id="0">
    <w:p w14:paraId="397A8A61" w14:textId="77777777" w:rsidR="00440311" w:rsidRDefault="00440311" w:rsidP="00F7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20EEF6"/>
    <w:multiLevelType w:val="hybridMultilevel"/>
    <w:tmpl w:val="6A5072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318E2"/>
    <w:multiLevelType w:val="hybridMultilevel"/>
    <w:tmpl w:val="84DEA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A1013"/>
    <w:multiLevelType w:val="hybridMultilevel"/>
    <w:tmpl w:val="634608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94E3C"/>
    <w:multiLevelType w:val="hybridMultilevel"/>
    <w:tmpl w:val="1C7AD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E5F90"/>
    <w:multiLevelType w:val="hybridMultilevel"/>
    <w:tmpl w:val="DCDA5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E1387"/>
    <w:multiLevelType w:val="hybridMultilevel"/>
    <w:tmpl w:val="C5C4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53D"/>
    <w:multiLevelType w:val="hybridMultilevel"/>
    <w:tmpl w:val="B3542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11794"/>
    <w:multiLevelType w:val="hybridMultilevel"/>
    <w:tmpl w:val="5A68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A1A75"/>
    <w:multiLevelType w:val="hybridMultilevel"/>
    <w:tmpl w:val="4D42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243E5"/>
    <w:multiLevelType w:val="hybridMultilevel"/>
    <w:tmpl w:val="DF80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4978"/>
    <w:multiLevelType w:val="hybridMultilevel"/>
    <w:tmpl w:val="EF80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A27E0"/>
    <w:multiLevelType w:val="hybridMultilevel"/>
    <w:tmpl w:val="EB4A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F245E"/>
    <w:multiLevelType w:val="hybridMultilevel"/>
    <w:tmpl w:val="6434A63C"/>
    <w:lvl w:ilvl="0" w:tplc="BCB291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D08D4"/>
    <w:multiLevelType w:val="hybridMultilevel"/>
    <w:tmpl w:val="24F89036"/>
    <w:lvl w:ilvl="0" w:tplc="365CB25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F296F86"/>
    <w:multiLevelType w:val="hybridMultilevel"/>
    <w:tmpl w:val="B25AB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C44C8"/>
    <w:multiLevelType w:val="hybridMultilevel"/>
    <w:tmpl w:val="FF98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E2832"/>
    <w:multiLevelType w:val="hybridMultilevel"/>
    <w:tmpl w:val="919C7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E156D"/>
    <w:multiLevelType w:val="hybridMultilevel"/>
    <w:tmpl w:val="381ABD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34388"/>
    <w:multiLevelType w:val="hybridMultilevel"/>
    <w:tmpl w:val="D93681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450A8"/>
    <w:multiLevelType w:val="hybridMultilevel"/>
    <w:tmpl w:val="5FDA8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F1398"/>
    <w:multiLevelType w:val="hybridMultilevel"/>
    <w:tmpl w:val="CE182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AC0F19"/>
    <w:multiLevelType w:val="hybridMultilevel"/>
    <w:tmpl w:val="CFDCC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F23E3"/>
    <w:multiLevelType w:val="hybridMultilevel"/>
    <w:tmpl w:val="A09AC3FE"/>
    <w:lvl w:ilvl="0" w:tplc="85D6D2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3517C"/>
    <w:multiLevelType w:val="hybridMultilevel"/>
    <w:tmpl w:val="093EF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34722B"/>
    <w:multiLevelType w:val="hybridMultilevel"/>
    <w:tmpl w:val="3D961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A046EB"/>
    <w:multiLevelType w:val="hybridMultilevel"/>
    <w:tmpl w:val="A1B42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B2107D"/>
    <w:multiLevelType w:val="hybridMultilevel"/>
    <w:tmpl w:val="0F8E0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5B270E"/>
    <w:multiLevelType w:val="hybridMultilevel"/>
    <w:tmpl w:val="FF04D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13"/>
  </w:num>
  <w:num w:numId="5">
    <w:abstractNumId w:val="24"/>
  </w:num>
  <w:num w:numId="6">
    <w:abstractNumId w:val="7"/>
  </w:num>
  <w:num w:numId="7">
    <w:abstractNumId w:val="11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"/>
  </w:num>
  <w:num w:numId="11">
    <w:abstractNumId w:val="12"/>
  </w:num>
  <w:num w:numId="12">
    <w:abstractNumId w:val="30"/>
  </w:num>
  <w:num w:numId="13">
    <w:abstractNumId w:val="14"/>
  </w:num>
  <w:num w:numId="14">
    <w:abstractNumId w:val="6"/>
  </w:num>
  <w:num w:numId="15">
    <w:abstractNumId w:val="27"/>
  </w:num>
  <w:num w:numId="16">
    <w:abstractNumId w:val="3"/>
  </w:num>
  <w:num w:numId="17">
    <w:abstractNumId w:val="28"/>
  </w:num>
  <w:num w:numId="18">
    <w:abstractNumId w:val="29"/>
  </w:num>
  <w:num w:numId="19">
    <w:abstractNumId w:val="22"/>
  </w:num>
  <w:num w:numId="20">
    <w:abstractNumId w:val="23"/>
  </w:num>
  <w:num w:numId="21">
    <w:abstractNumId w:val="21"/>
  </w:num>
  <w:num w:numId="22">
    <w:abstractNumId w:val="16"/>
  </w:num>
  <w:num w:numId="23">
    <w:abstractNumId w:val="20"/>
  </w:num>
  <w:num w:numId="24">
    <w:abstractNumId w:val="0"/>
  </w:num>
  <w:num w:numId="25">
    <w:abstractNumId w:val="5"/>
  </w:num>
  <w:num w:numId="26">
    <w:abstractNumId w:val="2"/>
  </w:num>
  <w:num w:numId="27">
    <w:abstractNumId w:val="17"/>
  </w:num>
  <w:num w:numId="28">
    <w:abstractNumId w:val="4"/>
  </w:num>
  <w:num w:numId="29">
    <w:abstractNumId w:val="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D"/>
    <w:rsid w:val="00001742"/>
    <w:rsid w:val="000235A3"/>
    <w:rsid w:val="000243B2"/>
    <w:rsid w:val="00024D9A"/>
    <w:rsid w:val="000252FE"/>
    <w:rsid w:val="00026708"/>
    <w:rsid w:val="00030B8D"/>
    <w:rsid w:val="0003193F"/>
    <w:rsid w:val="0003570A"/>
    <w:rsid w:val="00054EDC"/>
    <w:rsid w:val="00061B8F"/>
    <w:rsid w:val="000662AA"/>
    <w:rsid w:val="000739DF"/>
    <w:rsid w:val="00083256"/>
    <w:rsid w:val="00083F19"/>
    <w:rsid w:val="00084BA1"/>
    <w:rsid w:val="000914A8"/>
    <w:rsid w:val="000916DF"/>
    <w:rsid w:val="000A5D8C"/>
    <w:rsid w:val="000A7966"/>
    <w:rsid w:val="000B37C3"/>
    <w:rsid w:val="000B7959"/>
    <w:rsid w:val="000B79CB"/>
    <w:rsid w:val="000C1E7F"/>
    <w:rsid w:val="000D0A88"/>
    <w:rsid w:val="000D7153"/>
    <w:rsid w:val="000E3587"/>
    <w:rsid w:val="000E4662"/>
    <w:rsid w:val="001062B8"/>
    <w:rsid w:val="00107EC9"/>
    <w:rsid w:val="001112E8"/>
    <w:rsid w:val="001152A8"/>
    <w:rsid w:val="00122C16"/>
    <w:rsid w:val="00125E11"/>
    <w:rsid w:val="00126EA7"/>
    <w:rsid w:val="0013154F"/>
    <w:rsid w:val="00134CBC"/>
    <w:rsid w:val="001360F7"/>
    <w:rsid w:val="0013632D"/>
    <w:rsid w:val="001369B3"/>
    <w:rsid w:val="00145A01"/>
    <w:rsid w:val="00146236"/>
    <w:rsid w:val="0015165E"/>
    <w:rsid w:val="00152A7D"/>
    <w:rsid w:val="00172C6A"/>
    <w:rsid w:val="00175678"/>
    <w:rsid w:val="0019490F"/>
    <w:rsid w:val="001957BF"/>
    <w:rsid w:val="001A31A8"/>
    <w:rsid w:val="001C311F"/>
    <w:rsid w:val="001D0FA3"/>
    <w:rsid w:val="001D47A6"/>
    <w:rsid w:val="001D5E64"/>
    <w:rsid w:val="001D603C"/>
    <w:rsid w:val="001D62C7"/>
    <w:rsid w:val="001D7840"/>
    <w:rsid w:val="001E1644"/>
    <w:rsid w:val="001F2B98"/>
    <w:rsid w:val="002007F2"/>
    <w:rsid w:val="00210294"/>
    <w:rsid w:val="00210D9D"/>
    <w:rsid w:val="00221713"/>
    <w:rsid w:val="0022263A"/>
    <w:rsid w:val="00224CE0"/>
    <w:rsid w:val="00226617"/>
    <w:rsid w:val="00230209"/>
    <w:rsid w:val="002307B8"/>
    <w:rsid w:val="002403F0"/>
    <w:rsid w:val="00241BA0"/>
    <w:rsid w:val="00242BA2"/>
    <w:rsid w:val="00250B27"/>
    <w:rsid w:val="00263995"/>
    <w:rsid w:val="002676CD"/>
    <w:rsid w:val="00270440"/>
    <w:rsid w:val="0028414E"/>
    <w:rsid w:val="00284470"/>
    <w:rsid w:val="00296972"/>
    <w:rsid w:val="002A4851"/>
    <w:rsid w:val="002D12E8"/>
    <w:rsid w:val="002D4C60"/>
    <w:rsid w:val="002E284C"/>
    <w:rsid w:val="002E4D83"/>
    <w:rsid w:val="002E5018"/>
    <w:rsid w:val="002E6146"/>
    <w:rsid w:val="002E706D"/>
    <w:rsid w:val="002F1E2B"/>
    <w:rsid w:val="00302660"/>
    <w:rsid w:val="00303EA2"/>
    <w:rsid w:val="003120B2"/>
    <w:rsid w:val="00314A9F"/>
    <w:rsid w:val="00317944"/>
    <w:rsid w:val="003203CB"/>
    <w:rsid w:val="00321349"/>
    <w:rsid w:val="00322A31"/>
    <w:rsid w:val="00324F4F"/>
    <w:rsid w:val="00331438"/>
    <w:rsid w:val="00331D00"/>
    <w:rsid w:val="00337FBA"/>
    <w:rsid w:val="00341DB3"/>
    <w:rsid w:val="00347864"/>
    <w:rsid w:val="00355121"/>
    <w:rsid w:val="003555F5"/>
    <w:rsid w:val="00357873"/>
    <w:rsid w:val="0037130C"/>
    <w:rsid w:val="00394042"/>
    <w:rsid w:val="003A2EDB"/>
    <w:rsid w:val="003A5271"/>
    <w:rsid w:val="003B1712"/>
    <w:rsid w:val="003B72DE"/>
    <w:rsid w:val="003C179E"/>
    <w:rsid w:val="003C3147"/>
    <w:rsid w:val="003C4FB3"/>
    <w:rsid w:val="003C701E"/>
    <w:rsid w:val="003C73C2"/>
    <w:rsid w:val="003D4FA6"/>
    <w:rsid w:val="003F199C"/>
    <w:rsid w:val="003F606C"/>
    <w:rsid w:val="00400F7F"/>
    <w:rsid w:val="004048DB"/>
    <w:rsid w:val="004246A5"/>
    <w:rsid w:val="004267F4"/>
    <w:rsid w:val="00430821"/>
    <w:rsid w:val="00430FA4"/>
    <w:rsid w:val="0043159E"/>
    <w:rsid w:val="004338CF"/>
    <w:rsid w:val="00434040"/>
    <w:rsid w:val="00437B9C"/>
    <w:rsid w:val="00440311"/>
    <w:rsid w:val="00441F43"/>
    <w:rsid w:val="00446801"/>
    <w:rsid w:val="004471B0"/>
    <w:rsid w:val="004502B0"/>
    <w:rsid w:val="00455184"/>
    <w:rsid w:val="00464E19"/>
    <w:rsid w:val="004708EF"/>
    <w:rsid w:val="004730A9"/>
    <w:rsid w:val="004736FC"/>
    <w:rsid w:val="004854B8"/>
    <w:rsid w:val="004B2905"/>
    <w:rsid w:val="004B4AA7"/>
    <w:rsid w:val="004D1898"/>
    <w:rsid w:val="004D6A03"/>
    <w:rsid w:val="004E161A"/>
    <w:rsid w:val="004E79AA"/>
    <w:rsid w:val="004F2607"/>
    <w:rsid w:val="004F585B"/>
    <w:rsid w:val="005055C2"/>
    <w:rsid w:val="00520C78"/>
    <w:rsid w:val="0052196C"/>
    <w:rsid w:val="00534EB0"/>
    <w:rsid w:val="00537C2D"/>
    <w:rsid w:val="00543255"/>
    <w:rsid w:val="005541DA"/>
    <w:rsid w:val="00567FE1"/>
    <w:rsid w:val="00571737"/>
    <w:rsid w:val="005737B0"/>
    <w:rsid w:val="00581AF1"/>
    <w:rsid w:val="005824C6"/>
    <w:rsid w:val="00584884"/>
    <w:rsid w:val="005848FE"/>
    <w:rsid w:val="00591092"/>
    <w:rsid w:val="00593D84"/>
    <w:rsid w:val="00597FE6"/>
    <w:rsid w:val="005A1E04"/>
    <w:rsid w:val="005A5741"/>
    <w:rsid w:val="005C09E8"/>
    <w:rsid w:val="005C0EE1"/>
    <w:rsid w:val="005D5FE9"/>
    <w:rsid w:val="005E0002"/>
    <w:rsid w:val="005E3B56"/>
    <w:rsid w:val="0060145F"/>
    <w:rsid w:val="00602A06"/>
    <w:rsid w:val="006042EE"/>
    <w:rsid w:val="00604E86"/>
    <w:rsid w:val="00607BFE"/>
    <w:rsid w:val="00611116"/>
    <w:rsid w:val="00613E9A"/>
    <w:rsid w:val="0061580A"/>
    <w:rsid w:val="006209C8"/>
    <w:rsid w:val="006318EE"/>
    <w:rsid w:val="0063636C"/>
    <w:rsid w:val="00637806"/>
    <w:rsid w:val="00642A48"/>
    <w:rsid w:val="0064572A"/>
    <w:rsid w:val="006468EC"/>
    <w:rsid w:val="00660B15"/>
    <w:rsid w:val="00676331"/>
    <w:rsid w:val="00693831"/>
    <w:rsid w:val="00697257"/>
    <w:rsid w:val="006A7B0B"/>
    <w:rsid w:val="006B23FD"/>
    <w:rsid w:val="006B52A7"/>
    <w:rsid w:val="006C0EDB"/>
    <w:rsid w:val="006C7065"/>
    <w:rsid w:val="006E7C33"/>
    <w:rsid w:val="006E7CAD"/>
    <w:rsid w:val="0070680C"/>
    <w:rsid w:val="007071AE"/>
    <w:rsid w:val="00715311"/>
    <w:rsid w:val="007218F6"/>
    <w:rsid w:val="0072272A"/>
    <w:rsid w:val="00752E73"/>
    <w:rsid w:val="00755DEB"/>
    <w:rsid w:val="007571AE"/>
    <w:rsid w:val="00761650"/>
    <w:rsid w:val="00762DF9"/>
    <w:rsid w:val="00765C84"/>
    <w:rsid w:val="0078102D"/>
    <w:rsid w:val="00785A68"/>
    <w:rsid w:val="00786685"/>
    <w:rsid w:val="00787416"/>
    <w:rsid w:val="0079354B"/>
    <w:rsid w:val="007B144E"/>
    <w:rsid w:val="007C0156"/>
    <w:rsid w:val="007C38BD"/>
    <w:rsid w:val="007E0C04"/>
    <w:rsid w:val="007F1D03"/>
    <w:rsid w:val="0081029F"/>
    <w:rsid w:val="008129FE"/>
    <w:rsid w:val="00814E60"/>
    <w:rsid w:val="00816A1E"/>
    <w:rsid w:val="00816AC4"/>
    <w:rsid w:val="008315F7"/>
    <w:rsid w:val="00832AC5"/>
    <w:rsid w:val="00832D8D"/>
    <w:rsid w:val="008542A8"/>
    <w:rsid w:val="00864C4C"/>
    <w:rsid w:val="00864F8A"/>
    <w:rsid w:val="008711C7"/>
    <w:rsid w:val="0087304B"/>
    <w:rsid w:val="008738BF"/>
    <w:rsid w:val="00885878"/>
    <w:rsid w:val="008942AA"/>
    <w:rsid w:val="0089738E"/>
    <w:rsid w:val="008A1371"/>
    <w:rsid w:val="008A492E"/>
    <w:rsid w:val="008A6426"/>
    <w:rsid w:val="008B0439"/>
    <w:rsid w:val="008B0AA8"/>
    <w:rsid w:val="008B212D"/>
    <w:rsid w:val="008C0F99"/>
    <w:rsid w:val="008C4E0B"/>
    <w:rsid w:val="008C5078"/>
    <w:rsid w:val="008F4FF9"/>
    <w:rsid w:val="00902298"/>
    <w:rsid w:val="0090395D"/>
    <w:rsid w:val="00904C8A"/>
    <w:rsid w:val="0090585A"/>
    <w:rsid w:val="00911AB5"/>
    <w:rsid w:val="00913BC6"/>
    <w:rsid w:val="009214B6"/>
    <w:rsid w:val="00924714"/>
    <w:rsid w:val="009256EF"/>
    <w:rsid w:val="0094785E"/>
    <w:rsid w:val="00952C1D"/>
    <w:rsid w:val="0095326D"/>
    <w:rsid w:val="00953AFD"/>
    <w:rsid w:val="00953C2F"/>
    <w:rsid w:val="009644DB"/>
    <w:rsid w:val="0096718F"/>
    <w:rsid w:val="00971B48"/>
    <w:rsid w:val="009740A3"/>
    <w:rsid w:val="0097570D"/>
    <w:rsid w:val="0097685F"/>
    <w:rsid w:val="00991474"/>
    <w:rsid w:val="009954BF"/>
    <w:rsid w:val="00996F60"/>
    <w:rsid w:val="009A1B23"/>
    <w:rsid w:val="009A1EF8"/>
    <w:rsid w:val="009D02D3"/>
    <w:rsid w:val="009D212E"/>
    <w:rsid w:val="009D526E"/>
    <w:rsid w:val="009E1F27"/>
    <w:rsid w:val="009E21D0"/>
    <w:rsid w:val="009F0A08"/>
    <w:rsid w:val="00A068F3"/>
    <w:rsid w:val="00A1063A"/>
    <w:rsid w:val="00A164C3"/>
    <w:rsid w:val="00A2436A"/>
    <w:rsid w:val="00A248ED"/>
    <w:rsid w:val="00A30E14"/>
    <w:rsid w:val="00A33447"/>
    <w:rsid w:val="00A34AB6"/>
    <w:rsid w:val="00A457F1"/>
    <w:rsid w:val="00A62BCC"/>
    <w:rsid w:val="00A711FE"/>
    <w:rsid w:val="00A735F9"/>
    <w:rsid w:val="00A77ED0"/>
    <w:rsid w:val="00A80DC0"/>
    <w:rsid w:val="00A821A9"/>
    <w:rsid w:val="00A83448"/>
    <w:rsid w:val="00A906BB"/>
    <w:rsid w:val="00AA52AD"/>
    <w:rsid w:val="00AB40D3"/>
    <w:rsid w:val="00AB6D9B"/>
    <w:rsid w:val="00AE31B3"/>
    <w:rsid w:val="00B109DF"/>
    <w:rsid w:val="00B25C8F"/>
    <w:rsid w:val="00B369E3"/>
    <w:rsid w:val="00B41266"/>
    <w:rsid w:val="00B50401"/>
    <w:rsid w:val="00B50B48"/>
    <w:rsid w:val="00B55DEF"/>
    <w:rsid w:val="00B60130"/>
    <w:rsid w:val="00B66C8A"/>
    <w:rsid w:val="00B82A09"/>
    <w:rsid w:val="00B9200B"/>
    <w:rsid w:val="00BA0EE8"/>
    <w:rsid w:val="00BA6C1D"/>
    <w:rsid w:val="00BA6DEC"/>
    <w:rsid w:val="00BB2ECA"/>
    <w:rsid w:val="00BB709E"/>
    <w:rsid w:val="00BC560B"/>
    <w:rsid w:val="00BD082A"/>
    <w:rsid w:val="00BD22B7"/>
    <w:rsid w:val="00BD45E0"/>
    <w:rsid w:val="00BE03FE"/>
    <w:rsid w:val="00BE7AAB"/>
    <w:rsid w:val="00BF3D4A"/>
    <w:rsid w:val="00C002A6"/>
    <w:rsid w:val="00C015FC"/>
    <w:rsid w:val="00C02429"/>
    <w:rsid w:val="00C03E29"/>
    <w:rsid w:val="00C152A1"/>
    <w:rsid w:val="00C15CD2"/>
    <w:rsid w:val="00C21A09"/>
    <w:rsid w:val="00C22975"/>
    <w:rsid w:val="00C4198A"/>
    <w:rsid w:val="00C54547"/>
    <w:rsid w:val="00C61D80"/>
    <w:rsid w:val="00C755EE"/>
    <w:rsid w:val="00C7788C"/>
    <w:rsid w:val="00C949DB"/>
    <w:rsid w:val="00CA188C"/>
    <w:rsid w:val="00CA398E"/>
    <w:rsid w:val="00CA64AE"/>
    <w:rsid w:val="00CA6EFE"/>
    <w:rsid w:val="00CB35CE"/>
    <w:rsid w:val="00CC35AE"/>
    <w:rsid w:val="00CD1DA9"/>
    <w:rsid w:val="00CD43D8"/>
    <w:rsid w:val="00CD6D2D"/>
    <w:rsid w:val="00CD6D45"/>
    <w:rsid w:val="00CE00CD"/>
    <w:rsid w:val="00CE5E5D"/>
    <w:rsid w:val="00CE6402"/>
    <w:rsid w:val="00D07E8E"/>
    <w:rsid w:val="00D13493"/>
    <w:rsid w:val="00D15CB6"/>
    <w:rsid w:val="00D16F37"/>
    <w:rsid w:val="00D20351"/>
    <w:rsid w:val="00D21F54"/>
    <w:rsid w:val="00D2220B"/>
    <w:rsid w:val="00D54DA1"/>
    <w:rsid w:val="00D55471"/>
    <w:rsid w:val="00D56974"/>
    <w:rsid w:val="00D63B55"/>
    <w:rsid w:val="00D64831"/>
    <w:rsid w:val="00D67B2F"/>
    <w:rsid w:val="00D71091"/>
    <w:rsid w:val="00D82B9B"/>
    <w:rsid w:val="00D85555"/>
    <w:rsid w:val="00D871D4"/>
    <w:rsid w:val="00D92064"/>
    <w:rsid w:val="00D92740"/>
    <w:rsid w:val="00DA0199"/>
    <w:rsid w:val="00DA76A6"/>
    <w:rsid w:val="00DB00ED"/>
    <w:rsid w:val="00DB1C60"/>
    <w:rsid w:val="00DB1E1F"/>
    <w:rsid w:val="00DC2F61"/>
    <w:rsid w:val="00DD3433"/>
    <w:rsid w:val="00DD5557"/>
    <w:rsid w:val="00DD6F21"/>
    <w:rsid w:val="00DE6A43"/>
    <w:rsid w:val="00DE7CB3"/>
    <w:rsid w:val="00DF7656"/>
    <w:rsid w:val="00DF77C8"/>
    <w:rsid w:val="00E059BC"/>
    <w:rsid w:val="00E17497"/>
    <w:rsid w:val="00E31F37"/>
    <w:rsid w:val="00E51970"/>
    <w:rsid w:val="00E5623F"/>
    <w:rsid w:val="00E6041A"/>
    <w:rsid w:val="00E61401"/>
    <w:rsid w:val="00E64AB7"/>
    <w:rsid w:val="00E67918"/>
    <w:rsid w:val="00E70315"/>
    <w:rsid w:val="00E72085"/>
    <w:rsid w:val="00E72653"/>
    <w:rsid w:val="00E90FAA"/>
    <w:rsid w:val="00E91589"/>
    <w:rsid w:val="00E92FF1"/>
    <w:rsid w:val="00EA1EDC"/>
    <w:rsid w:val="00EB5EDB"/>
    <w:rsid w:val="00EC08BE"/>
    <w:rsid w:val="00ED6521"/>
    <w:rsid w:val="00EE27E7"/>
    <w:rsid w:val="00EE59A4"/>
    <w:rsid w:val="00EF52E5"/>
    <w:rsid w:val="00EF5564"/>
    <w:rsid w:val="00EF7713"/>
    <w:rsid w:val="00F00A04"/>
    <w:rsid w:val="00F025B8"/>
    <w:rsid w:val="00F103CC"/>
    <w:rsid w:val="00F15A16"/>
    <w:rsid w:val="00F21500"/>
    <w:rsid w:val="00F22471"/>
    <w:rsid w:val="00F22608"/>
    <w:rsid w:val="00F25020"/>
    <w:rsid w:val="00F25DBF"/>
    <w:rsid w:val="00F327A6"/>
    <w:rsid w:val="00F43B9E"/>
    <w:rsid w:val="00F47D02"/>
    <w:rsid w:val="00F47FD5"/>
    <w:rsid w:val="00F501F2"/>
    <w:rsid w:val="00F50A37"/>
    <w:rsid w:val="00F57187"/>
    <w:rsid w:val="00F65F9A"/>
    <w:rsid w:val="00F66F2D"/>
    <w:rsid w:val="00F73071"/>
    <w:rsid w:val="00F74DCD"/>
    <w:rsid w:val="00F87738"/>
    <w:rsid w:val="00F953B5"/>
    <w:rsid w:val="00F973DE"/>
    <w:rsid w:val="00FA633E"/>
    <w:rsid w:val="00FA7967"/>
    <w:rsid w:val="00FB0AF8"/>
    <w:rsid w:val="00FB7916"/>
    <w:rsid w:val="00FB79D6"/>
    <w:rsid w:val="00FC4844"/>
    <w:rsid w:val="00FC7697"/>
    <w:rsid w:val="00FD2486"/>
    <w:rsid w:val="00FD3503"/>
    <w:rsid w:val="00FE7CC7"/>
    <w:rsid w:val="00FF01E5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7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2DF9"/>
    <w:pPr>
      <w:keepNext/>
      <w:spacing w:before="60" w:after="0" w:line="276" w:lineRule="auto"/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FF1"/>
    <w:pPr>
      <w:keepNext/>
      <w:spacing w:after="120" w:line="276" w:lineRule="auto"/>
      <w:outlineLvl w:val="4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71"/>
  </w:style>
  <w:style w:type="paragraph" w:styleId="Footer">
    <w:name w:val="footer"/>
    <w:basedOn w:val="Normal"/>
    <w:link w:val="Foot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71"/>
  </w:style>
  <w:style w:type="table" w:customStyle="1" w:styleId="TableGrid2">
    <w:name w:val="Table Grid2"/>
    <w:basedOn w:val="TableNormal"/>
    <w:next w:val="TableGrid"/>
    <w:uiPriority w:val="39"/>
    <w:rsid w:val="0064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E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7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007F2"/>
    <w:pPr>
      <w:spacing w:after="12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07F2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2DF9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92FF1"/>
    <w:pPr>
      <w:spacing w:after="120" w:line="276" w:lineRule="auto"/>
    </w:pPr>
    <w:rPr>
      <w:rFonts w:ascii="Arial" w:hAnsi="Arial" w:cs="Arial"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92FF1"/>
    <w:rPr>
      <w:rFonts w:ascii="Arial" w:hAnsi="Arial" w:cs="Arial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E03FE"/>
    <w:pPr>
      <w:spacing w:before="360" w:after="60" w:line="240" w:lineRule="auto"/>
    </w:pPr>
    <w:rPr>
      <w:rFonts w:ascii="Arial" w:eastAsia="Arial" w:hAnsi="Arial" w:cs="Arial"/>
      <w:b/>
      <w:sz w:val="24"/>
    </w:rPr>
  </w:style>
  <w:style w:type="paragraph" w:customStyle="1" w:styleId="Default">
    <w:name w:val="Default"/>
    <w:rsid w:val="008A137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B1712"/>
    <w:rPr>
      <w:b/>
      <w:bCs/>
    </w:rPr>
  </w:style>
  <w:style w:type="character" w:customStyle="1" w:styleId="gvxzyvdx">
    <w:name w:val="gvxzyvdx"/>
    <w:basedOn w:val="DefaultParagraphFont"/>
    <w:rsid w:val="003C4FB3"/>
  </w:style>
  <w:style w:type="paragraph" w:styleId="BodyText3">
    <w:name w:val="Body Text 3"/>
    <w:basedOn w:val="Normal"/>
    <w:link w:val="BodyText3Char"/>
    <w:uiPriority w:val="99"/>
    <w:unhideWhenUsed/>
    <w:rsid w:val="003C4FB3"/>
    <w:pPr>
      <w:shd w:val="clear" w:color="auto" w:fill="FFFFFF"/>
      <w:spacing w:after="0" w:line="240" w:lineRule="auto"/>
    </w:pPr>
    <w:rPr>
      <w:rFonts w:ascii="Arial" w:hAnsi="Arial" w:cs="Arial"/>
      <w:color w:val="050505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3C4FB3"/>
    <w:rPr>
      <w:rFonts w:ascii="Arial" w:hAnsi="Arial" w:cs="Arial"/>
      <w:color w:val="050505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6721-C32E-45B2-896B-C7999605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Everdon P.C</cp:lastModifiedBy>
  <cp:revision>2</cp:revision>
  <cp:lastPrinted>2022-09-02T09:13:00Z</cp:lastPrinted>
  <dcterms:created xsi:type="dcterms:W3CDTF">2022-10-12T12:14:00Z</dcterms:created>
  <dcterms:modified xsi:type="dcterms:W3CDTF">2022-10-12T12:14:00Z</dcterms:modified>
</cp:coreProperties>
</file>